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A59C" w14:textId="5AAC315C" w:rsidR="00006EBF" w:rsidRPr="00AB2438" w:rsidRDefault="00AB2438" w:rsidP="00AB2438">
      <w:pPr>
        <w:contextualSpacing/>
        <w:jc w:val="center"/>
        <w:rPr>
          <w:b/>
        </w:rPr>
      </w:pPr>
      <w:bookmarkStart w:id="0" w:name="_GoBack"/>
      <w:bookmarkEnd w:id="0"/>
      <w:r w:rsidRPr="00AB2438">
        <w:rPr>
          <w:b/>
        </w:rPr>
        <w:t>Hosea 11</w:t>
      </w:r>
    </w:p>
    <w:p w14:paraId="1AEE84CB" w14:textId="7F69750B" w:rsidR="00AB2438" w:rsidRDefault="00AB2438" w:rsidP="00AB2438">
      <w:pPr>
        <w:contextualSpacing/>
        <w:jc w:val="center"/>
        <w:rPr>
          <w:b/>
        </w:rPr>
      </w:pPr>
      <w:r w:rsidRPr="00AB2438">
        <w:rPr>
          <w:b/>
        </w:rPr>
        <w:t>Lesson 26 Disappointment of a Parent</w:t>
      </w:r>
    </w:p>
    <w:p w14:paraId="15B51D87" w14:textId="603A7EDC" w:rsidR="00AB2438" w:rsidRDefault="00AB2438" w:rsidP="0008756B">
      <w:pPr>
        <w:contextualSpacing/>
        <w:rPr>
          <w:b/>
        </w:rPr>
      </w:pPr>
    </w:p>
    <w:p w14:paraId="2C0EA286" w14:textId="3A10CB2A" w:rsidR="00EC4AE0" w:rsidRPr="006A78CB" w:rsidRDefault="00AB2438" w:rsidP="00EC4AE0">
      <w:pPr>
        <w:pStyle w:val="Standard"/>
        <w:numPr>
          <w:ilvl w:val="0"/>
          <w:numId w:val="1"/>
        </w:numPr>
        <w:tabs>
          <w:tab w:val="left" w:pos="540"/>
          <w:tab w:val="left" w:pos="3150"/>
          <w:tab w:val="left" w:pos="4950"/>
        </w:tabs>
        <w:rPr>
          <w:rFonts w:asciiTheme="minorHAnsi" w:hAnsiTheme="minorHAnsi" w:cstheme="minorHAnsi"/>
          <w:b/>
          <w:sz w:val="22"/>
          <w:szCs w:val="22"/>
        </w:rPr>
      </w:pPr>
      <w:bookmarkStart w:id="1" w:name="_Hlk1474480"/>
      <w:r w:rsidRPr="00C24347">
        <w:rPr>
          <w:rFonts w:asciiTheme="minorHAnsi" w:hAnsiTheme="minorHAnsi" w:cstheme="minorHAnsi"/>
          <w:b/>
          <w:sz w:val="22"/>
          <w:szCs w:val="22"/>
        </w:rPr>
        <w:t>When did you feel closest to God this week?  Was there a particular verse or lesson in our study of Hosea this week that you found inspiring in some way?</w:t>
      </w:r>
    </w:p>
    <w:bookmarkEnd w:id="1"/>
    <w:p w14:paraId="198E6A01" w14:textId="77777777" w:rsidR="00EC4AE0" w:rsidRPr="00C24347" w:rsidRDefault="00EC4AE0" w:rsidP="00EC4AE0">
      <w:pPr>
        <w:pStyle w:val="Standard"/>
        <w:tabs>
          <w:tab w:val="left" w:pos="540"/>
          <w:tab w:val="left" w:pos="3150"/>
          <w:tab w:val="left" w:pos="4950"/>
        </w:tabs>
        <w:rPr>
          <w:rFonts w:asciiTheme="minorHAnsi" w:hAnsiTheme="minorHAnsi" w:cstheme="minorHAnsi"/>
          <w:b/>
          <w:sz w:val="22"/>
          <w:szCs w:val="22"/>
        </w:rPr>
      </w:pPr>
    </w:p>
    <w:p w14:paraId="3F21AE51" w14:textId="3CF267D7" w:rsidR="00AB2438" w:rsidRDefault="00EC4AE0" w:rsidP="00EC4AE0">
      <w:pPr>
        <w:pStyle w:val="ListParagraph"/>
        <w:numPr>
          <w:ilvl w:val="0"/>
          <w:numId w:val="1"/>
        </w:numPr>
        <w:rPr>
          <w:b/>
        </w:rPr>
      </w:pPr>
      <w:r w:rsidRPr="00EC4AE0">
        <w:rPr>
          <w:b/>
        </w:rPr>
        <w:t xml:space="preserve">In Chapter 1 </w:t>
      </w:r>
      <w:r>
        <w:rPr>
          <w:b/>
        </w:rPr>
        <w:t xml:space="preserve">the relationship between God and Israel is described as a marriage to an adulterous spouse. How is the relationship described in this chapter?  See Hosea 11:1-4 </w:t>
      </w:r>
    </w:p>
    <w:p w14:paraId="41E518EB" w14:textId="77777777" w:rsidR="00EC4AE0" w:rsidRDefault="00EC4AE0" w:rsidP="00EC4AE0">
      <w:pPr>
        <w:ind w:left="2160"/>
        <w:rPr>
          <w:b/>
        </w:rPr>
      </w:pPr>
      <w:r>
        <w:rPr>
          <w:b/>
        </w:rPr>
        <w:t>Hosea 11:1-4</w:t>
      </w:r>
    </w:p>
    <w:p w14:paraId="730B3E48" w14:textId="0CAD632F" w:rsidR="00EC4AE0" w:rsidRDefault="00EC4AE0" w:rsidP="00EC4AE0">
      <w:pPr>
        <w:ind w:left="2160"/>
        <w:rPr>
          <w:rStyle w:val="text"/>
          <w:rFonts w:cstheme="minorHAnsi"/>
          <w:color w:val="000000"/>
          <w:shd w:val="clear" w:color="auto" w:fill="FFFFFF"/>
        </w:rPr>
      </w:pPr>
      <w:r w:rsidRPr="00EC4AE0">
        <w:rPr>
          <w:rStyle w:val="text"/>
          <w:rFonts w:cstheme="minorHAnsi"/>
          <w:color w:val="000000"/>
          <w:shd w:val="clear" w:color="auto" w:fill="FFFFFF"/>
        </w:rPr>
        <w:t>When Israel was a child I loved him,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out of Egypt I called my son.</w:t>
      </w:r>
      <w:r w:rsidRPr="00EC4AE0">
        <w:rPr>
          <w:rFonts w:cstheme="minorHAnsi"/>
          <w:color w:val="000000"/>
        </w:rPr>
        <w:br/>
      </w:r>
      <w:r w:rsidRPr="00EC4AE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The more I called them,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the farther they went from me,</w:t>
      </w:r>
      <w:r w:rsidRPr="00EC4AE0">
        <w:rPr>
          <w:rFonts w:cstheme="minorHAnsi"/>
          <w:color w:val="000000"/>
        </w:rPr>
        <w:br/>
      </w:r>
      <w:r w:rsidRPr="00EC4AE0">
        <w:rPr>
          <w:rStyle w:val="text"/>
          <w:rFonts w:cstheme="minorHAnsi"/>
          <w:color w:val="000000"/>
          <w:shd w:val="clear" w:color="auto" w:fill="FFFFFF"/>
        </w:rPr>
        <w:t>Sacrificing to the Baals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and burning incense to idols.</w:t>
      </w:r>
      <w:r w:rsidRPr="00EC4AE0">
        <w:rPr>
          <w:rFonts w:cstheme="minorHAnsi"/>
          <w:color w:val="000000"/>
        </w:rPr>
        <w:br/>
      </w:r>
      <w:r w:rsidRPr="00EC4AE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Yet it was I who taught Ephraim to walk,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who took them in my arms;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but they did not know that I cared for them.</w:t>
      </w:r>
      <w:r w:rsidRPr="00EC4AE0">
        <w:rPr>
          <w:rFonts w:cstheme="minorHAnsi"/>
          <w:color w:val="000000"/>
        </w:rPr>
        <w:br/>
      </w:r>
      <w:r w:rsidRPr="00EC4AE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I drew them with human cords,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with bands of love;</w:t>
      </w:r>
      <w:r w:rsidR="005B62B4" w:rsidRPr="00EC4AE0">
        <w:rPr>
          <w:rFonts w:cstheme="minorHAnsi"/>
          <w:color w:val="000000"/>
        </w:rPr>
        <w:t xml:space="preserve"> </w:t>
      </w:r>
      <w:r w:rsidRPr="00EC4AE0">
        <w:rPr>
          <w:rFonts w:cstheme="minorHAnsi"/>
          <w:color w:val="000000"/>
        </w:rPr>
        <w:br/>
      </w:r>
      <w:r w:rsidRPr="00EC4AE0">
        <w:rPr>
          <w:rStyle w:val="text"/>
          <w:rFonts w:cstheme="minorHAnsi"/>
          <w:color w:val="000000"/>
          <w:shd w:val="clear" w:color="auto" w:fill="FFFFFF"/>
        </w:rPr>
        <w:t>I fostered them like those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who raise an infant to their cheeks;</w:t>
      </w:r>
      <w:r w:rsidRPr="00EC4AE0">
        <w:rPr>
          <w:rFonts w:cstheme="minorHAnsi"/>
          <w:color w:val="000000"/>
        </w:rPr>
        <w:br/>
      </w:r>
      <w:r w:rsidRPr="00EC4AE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EC4AE0">
        <w:rPr>
          <w:rStyle w:val="text"/>
          <w:rFonts w:cstheme="minorHAnsi"/>
          <w:color w:val="000000"/>
          <w:shd w:val="clear" w:color="auto" w:fill="FFFFFF"/>
        </w:rPr>
        <w:t>I bent down to feed them.</w:t>
      </w:r>
    </w:p>
    <w:p w14:paraId="63BD6467" w14:textId="73C1AAF7" w:rsidR="00EC4AE0" w:rsidRDefault="00EC4AE0" w:rsidP="00EC4AE0">
      <w:pPr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67C8C6FB" w14:textId="3F3CE3BB" w:rsidR="00EC4AE0" w:rsidRPr="00EC4AE0" w:rsidRDefault="00EC4AE0" w:rsidP="00EC4AE0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Can you think of other terms we use for God that are used </w:t>
      </w:r>
      <w:r w:rsidR="0008756B">
        <w:rPr>
          <w:rFonts w:cstheme="minorHAnsi"/>
          <w:b/>
        </w:rPr>
        <w:t>describe</w:t>
      </w:r>
      <w:r>
        <w:rPr>
          <w:rFonts w:cstheme="minorHAnsi"/>
          <w:b/>
        </w:rPr>
        <w:t xml:space="preserve"> </w:t>
      </w:r>
      <w:r w:rsidRPr="0008756B">
        <w:rPr>
          <w:rFonts w:cstheme="minorHAnsi"/>
          <w:b/>
          <w:i/>
        </w:rPr>
        <w:t>our relationship</w:t>
      </w:r>
      <w:r>
        <w:rPr>
          <w:rFonts w:cstheme="minorHAnsi"/>
          <w:b/>
        </w:rPr>
        <w:t xml:space="preserve"> with God?</w:t>
      </w:r>
      <w:r w:rsidR="0008756B">
        <w:rPr>
          <w:rFonts w:cstheme="minorHAnsi"/>
          <w:b/>
        </w:rPr>
        <w:t xml:space="preserve"> See Psalm 28, Psalm 18 and Isaiah 40</w:t>
      </w:r>
      <w:r w:rsidR="006A78CB">
        <w:rPr>
          <w:rFonts w:cstheme="minorHAnsi"/>
          <w:b/>
        </w:rPr>
        <w:t xml:space="preserve"> for other terms used in the Old Testament for the LORD. </w:t>
      </w:r>
      <w:r w:rsidR="0008756B">
        <w:rPr>
          <w:rFonts w:cstheme="minorHAnsi"/>
          <w:b/>
        </w:rPr>
        <w:t xml:space="preserve"> </w:t>
      </w:r>
      <w:r w:rsidR="006A78CB">
        <w:rPr>
          <w:rFonts w:cstheme="minorHAnsi"/>
          <w:b/>
        </w:rPr>
        <w:t>Do you have another metaphor that describes your personal relationship with the LORD?</w:t>
      </w:r>
    </w:p>
    <w:p w14:paraId="08166F6E" w14:textId="77777777" w:rsidR="00EC4AE0" w:rsidRPr="00EC4AE0" w:rsidRDefault="00EC4AE0" w:rsidP="00EC4AE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69195C93" w14:textId="0E08F11C" w:rsidR="00EC4AE0" w:rsidRPr="00EC4AE0" w:rsidRDefault="00EC4AE0" w:rsidP="0008756B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</w:rPr>
      </w:pPr>
      <w:r w:rsidRPr="0008756B">
        <w:rPr>
          <w:rFonts w:eastAsia="Times New Roman" w:cstheme="minorHAnsi"/>
          <w:b/>
          <w:color w:val="000000"/>
          <w:kern w:val="36"/>
        </w:rPr>
        <w:t>Psalm 28:7</w:t>
      </w:r>
      <w:r w:rsidRPr="00EC4AE0">
        <w:rPr>
          <w:rFonts w:eastAsia="Times New Roman" w:cstheme="minorHAnsi"/>
          <w:color w:val="000000"/>
          <w:kern w:val="36"/>
        </w:rPr>
        <w:t> New American Bible (Revised Edition) (NABRE)</w:t>
      </w:r>
    </w:p>
    <w:p w14:paraId="0D0172B6" w14:textId="5EECD3D0" w:rsidR="00EC4AE0" w:rsidRDefault="00EC4AE0" w:rsidP="0008756B">
      <w:pPr>
        <w:pStyle w:val="ListParagraph"/>
        <w:shd w:val="clear" w:color="auto" w:fill="FFFFFF"/>
        <w:spacing w:before="240" w:after="240" w:line="360" w:lineRule="atLeast"/>
        <w:ind w:left="1440"/>
        <w:rPr>
          <w:rFonts w:eastAsia="Times New Roman" w:cstheme="minorHAnsi"/>
          <w:color w:val="000000"/>
        </w:rPr>
      </w:pPr>
      <w:r w:rsidRPr="00EC4AE0">
        <w:rPr>
          <w:rFonts w:eastAsia="Times New Roman" w:cstheme="minorHAnsi"/>
          <w:b/>
          <w:bCs/>
          <w:color w:val="000000"/>
          <w:vertAlign w:val="superscript"/>
        </w:rPr>
        <w:t>7 </w:t>
      </w:r>
      <w:r w:rsidRPr="00EC4AE0">
        <w:rPr>
          <w:rFonts w:eastAsia="Times New Roman" w:cstheme="minorHAnsi"/>
          <w:color w:val="000000"/>
        </w:rPr>
        <w:t>The </w:t>
      </w:r>
      <w:r w:rsidRPr="00EC4AE0">
        <w:rPr>
          <w:rFonts w:eastAsia="Times New Roman" w:cstheme="minorHAnsi"/>
          <w:smallCaps/>
          <w:color w:val="000000"/>
        </w:rPr>
        <w:t>Lord</w:t>
      </w:r>
      <w:r w:rsidRPr="00EC4AE0">
        <w:rPr>
          <w:rFonts w:eastAsia="Times New Roman" w:cstheme="minorHAnsi"/>
          <w:color w:val="000000"/>
        </w:rPr>
        <w:t> is my strength and my shield,</w:t>
      </w:r>
      <w:r w:rsidRPr="00EC4AE0">
        <w:rPr>
          <w:rFonts w:eastAsia="Times New Roman" w:cstheme="minorHAnsi"/>
          <w:color w:val="000000"/>
        </w:rPr>
        <w:br/>
        <w:t>    in whom my heart trusts.</w:t>
      </w:r>
      <w:r w:rsidRPr="00EC4AE0">
        <w:rPr>
          <w:rFonts w:eastAsia="Times New Roman" w:cstheme="minorHAnsi"/>
          <w:color w:val="000000"/>
        </w:rPr>
        <w:br/>
        <w:t>I am helped, so my heart rejoices;</w:t>
      </w:r>
      <w:r w:rsidRPr="00EC4AE0">
        <w:rPr>
          <w:rFonts w:eastAsia="Times New Roman" w:cstheme="minorHAnsi"/>
          <w:color w:val="000000"/>
        </w:rPr>
        <w:br/>
        <w:t>    with my song I praise him.</w:t>
      </w:r>
    </w:p>
    <w:p w14:paraId="2DAAD443" w14:textId="77777777" w:rsidR="00EC4AE0" w:rsidRPr="00EC4AE0" w:rsidRDefault="00EC4AE0" w:rsidP="00EC4AE0">
      <w:pPr>
        <w:pStyle w:val="Heading1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8756B">
        <w:rPr>
          <w:rStyle w:val="passage-display-bcv"/>
          <w:rFonts w:asciiTheme="minorHAnsi" w:hAnsiTheme="minorHAnsi" w:cstheme="minorHAnsi"/>
          <w:bCs w:val="0"/>
          <w:color w:val="000000"/>
          <w:sz w:val="22"/>
          <w:szCs w:val="22"/>
        </w:rPr>
        <w:t>Psalm 18:2</w:t>
      </w:r>
      <w:r w:rsidRPr="00EC4AE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EC4AE0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New International Version (NIV)</w:t>
      </w:r>
    </w:p>
    <w:p w14:paraId="0D9DDD9E" w14:textId="6FF8DDD3" w:rsidR="00EC4AE0" w:rsidRDefault="00EC4AE0" w:rsidP="00EC4AE0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EC4AE0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EC4AE0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 </w:t>
      </w:r>
      <w:r w:rsidRPr="00EC4AE0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EC4AE0">
        <w:rPr>
          <w:rStyle w:val="text"/>
          <w:rFonts w:asciiTheme="minorHAnsi" w:hAnsiTheme="minorHAnsi" w:cstheme="minorHAnsi"/>
          <w:color w:val="000000"/>
          <w:sz w:val="22"/>
          <w:szCs w:val="22"/>
        </w:rPr>
        <w:t> is my rock, my fortress and my deliverer;</w:t>
      </w:r>
      <w:r w:rsidRPr="00EC4AE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4AE0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EC4AE0">
        <w:rPr>
          <w:rStyle w:val="text"/>
          <w:rFonts w:asciiTheme="minorHAnsi" w:hAnsiTheme="minorHAnsi" w:cstheme="minorHAnsi"/>
          <w:color w:val="000000"/>
          <w:sz w:val="22"/>
          <w:szCs w:val="22"/>
        </w:rPr>
        <w:t>my God is my rock, in whom I take refuge,</w:t>
      </w:r>
      <w:r w:rsidRPr="00EC4AE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4AE0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EC4AE0">
        <w:rPr>
          <w:rStyle w:val="text"/>
          <w:rFonts w:asciiTheme="minorHAnsi" w:hAnsiTheme="minorHAnsi" w:cstheme="minorHAnsi"/>
          <w:color w:val="000000"/>
          <w:sz w:val="22"/>
          <w:szCs w:val="22"/>
        </w:rPr>
        <w:t>my shield and the horn of my salvation, my stronghold.</w:t>
      </w:r>
    </w:p>
    <w:p w14:paraId="3962E6CE" w14:textId="223D501E" w:rsidR="0008756B" w:rsidRDefault="0008756B" w:rsidP="00EC4AE0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62159" w14:textId="77777777" w:rsidR="0008756B" w:rsidRPr="0008756B" w:rsidRDefault="0008756B" w:rsidP="0008756B">
      <w:pPr>
        <w:pStyle w:val="Heading1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8756B">
        <w:rPr>
          <w:rStyle w:val="passage-display-bcv"/>
          <w:rFonts w:asciiTheme="minorHAnsi" w:hAnsiTheme="minorHAnsi" w:cstheme="minorHAnsi"/>
          <w:bCs w:val="0"/>
          <w:color w:val="000000"/>
          <w:sz w:val="22"/>
          <w:szCs w:val="22"/>
        </w:rPr>
        <w:t>Isaiah 40:11</w:t>
      </w:r>
      <w:r w:rsidRPr="0008756B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08756B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New American Bible (Revised Edition) (NABRE)</w:t>
      </w:r>
    </w:p>
    <w:p w14:paraId="781A37CF" w14:textId="77777777" w:rsidR="0008756B" w:rsidRPr="0008756B" w:rsidRDefault="0008756B" w:rsidP="0008756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08756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08756B">
        <w:rPr>
          <w:rStyle w:val="text"/>
          <w:rFonts w:asciiTheme="minorHAnsi" w:hAnsiTheme="minorHAnsi" w:cstheme="minorHAnsi"/>
          <w:color w:val="000000"/>
          <w:sz w:val="22"/>
          <w:szCs w:val="22"/>
        </w:rPr>
        <w:t>Like a shepherd he feeds his flock;</w:t>
      </w:r>
      <w:r w:rsidRPr="0008756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8756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08756B">
        <w:rPr>
          <w:rStyle w:val="text"/>
          <w:rFonts w:asciiTheme="minorHAnsi" w:hAnsiTheme="minorHAnsi" w:cstheme="minorHAnsi"/>
          <w:color w:val="000000"/>
          <w:sz w:val="22"/>
          <w:szCs w:val="22"/>
        </w:rPr>
        <w:t>in his arms he gathers the lambs,</w:t>
      </w:r>
      <w:r w:rsidRPr="0008756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8756B">
        <w:rPr>
          <w:rStyle w:val="text"/>
          <w:rFonts w:asciiTheme="minorHAnsi" w:hAnsiTheme="minorHAnsi" w:cstheme="minorHAnsi"/>
          <w:color w:val="000000"/>
          <w:sz w:val="22"/>
          <w:szCs w:val="22"/>
        </w:rPr>
        <w:t>Carrying them in his bosom,</w:t>
      </w:r>
      <w:r w:rsidRPr="0008756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8756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08756B">
        <w:rPr>
          <w:rStyle w:val="text"/>
          <w:rFonts w:asciiTheme="minorHAnsi" w:hAnsiTheme="minorHAnsi" w:cstheme="minorHAnsi"/>
          <w:color w:val="000000"/>
          <w:sz w:val="22"/>
          <w:szCs w:val="22"/>
        </w:rPr>
        <w:t>leading the ewes with care.</w:t>
      </w:r>
    </w:p>
    <w:p w14:paraId="09223FFE" w14:textId="72D8F48D" w:rsidR="005913D6" w:rsidRPr="006A78CB" w:rsidRDefault="0008756B" w:rsidP="005913D6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8756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The message of Hosea 11 is again focused on the unfaithfulness of Ephraim (Israel).</w:t>
      </w:r>
      <w:r w:rsidR="005913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What is the fate of Israel that is prophesied here? Is this a literal “return to Egypt”?  Refer to verses 5-7.</w:t>
      </w:r>
    </w:p>
    <w:p w14:paraId="79BBEAA4" w14:textId="77777777" w:rsidR="005913D6" w:rsidRDefault="005913D6" w:rsidP="005913D6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913D6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Hosea 11:5-7</w:t>
      </w:r>
    </w:p>
    <w:p w14:paraId="18B9AFB5" w14:textId="1526DF6C" w:rsidR="005913D6" w:rsidRDefault="005913D6" w:rsidP="006A78C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 shall return to the land of Egypt,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Assyria shall be his king,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because they have refused to repent.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sword shall rage in his cities: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shall destroy his diviners,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devour them because of their </w:t>
      </w:r>
      <w:proofErr w:type="spellStart"/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schemings</w:t>
      </w:r>
      <w:proofErr w:type="spellEnd"/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My people have their mind set on apostasy;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though they call on God in unison,</w:t>
      </w:r>
      <w:r w:rsidRPr="005913D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13D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5913D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 shall not raise them up.</w:t>
      </w:r>
    </w:p>
    <w:p w14:paraId="38FFBA77" w14:textId="77777777" w:rsidR="001D1EF6" w:rsidRPr="001D1EF6" w:rsidRDefault="005913D6" w:rsidP="005913D6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</w:pPr>
      <w:r w:rsidRPr="005913D6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Hosea depicts the Lord as being torn between justice owed Israel and mercy or compassion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5319C5F0" w14:textId="77777777" w:rsid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1D1EF6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Which words or phrases describe justice due Israel? </w:t>
      </w:r>
    </w:p>
    <w:p w14:paraId="75499B2B" w14:textId="45A12BCA" w:rsidR="005913D6" w:rsidRP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1EF6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Which verses describe mercy and compassion? See Hosea 11:8-9</w:t>
      </w:r>
    </w:p>
    <w:p w14:paraId="5FFDA7EE" w14:textId="555F1BAD" w:rsidR="005913D6" w:rsidRDefault="005913D6" w:rsidP="005913D6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507645" w14:textId="32E76466" w:rsidR="001D1EF6" w:rsidRP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1D1EF6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Hosea 11:8-9</w:t>
      </w:r>
    </w:p>
    <w:p w14:paraId="3CB591DE" w14:textId="4C8065F2" w:rsid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How could I give you up, Ephraim,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 deliver you up, Israel?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How could I treat you as </w:t>
      </w:r>
      <w:proofErr w:type="spellStart"/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Admah</w:t>
      </w:r>
      <w:proofErr w:type="spellEnd"/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or make you like </w:t>
      </w:r>
      <w:proofErr w:type="spellStart"/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Zeboiim</w:t>
      </w:r>
      <w:proofErr w:type="spellEnd"/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My heart is overwhelmed,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my pity is stirred.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9 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will not give vent to my blazing anger,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will not destroy Ephraim again;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 I am God and not a man,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Holy One present among you;</w:t>
      </w:r>
      <w:r w:rsidRPr="001D1EF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1EF6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1D1EF6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will not come in wrath.</w:t>
      </w:r>
    </w:p>
    <w:p w14:paraId="74D3BFFD" w14:textId="5C6BEB71" w:rsidR="00FC5042" w:rsidRPr="00FC5042" w:rsidRDefault="00FC5042" w:rsidP="00FC5042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FC5042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Is this dilemma </w:t>
      </w:r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between punishment and mercy </w:t>
      </w:r>
      <w:r w:rsidRPr="00FC5042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typical </w:t>
      </w:r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for </w:t>
      </w:r>
      <w:r w:rsidRPr="00FC5042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parents who have difficult children?</w:t>
      </w:r>
    </w:p>
    <w:p w14:paraId="7E56975D" w14:textId="77777777" w:rsidR="001D1EF6" w:rsidRP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5BFEBF" w14:textId="309C7B20" w:rsidR="0008756B" w:rsidRDefault="001D1EF6" w:rsidP="001D1EF6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1E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Check your footnotes or commentary for the significance of </w:t>
      </w:r>
      <w:proofErr w:type="spellStart"/>
      <w:r w:rsidRPr="001D1EF6">
        <w:rPr>
          <w:rFonts w:asciiTheme="minorHAnsi" w:hAnsiTheme="minorHAnsi" w:cstheme="minorHAnsi"/>
          <w:b/>
          <w:color w:val="000000"/>
          <w:sz w:val="22"/>
          <w:szCs w:val="22"/>
        </w:rPr>
        <w:t>Admah</w:t>
      </w:r>
      <w:proofErr w:type="spellEnd"/>
      <w:r w:rsidRPr="001D1E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proofErr w:type="spellStart"/>
      <w:r w:rsidRPr="001D1EF6">
        <w:rPr>
          <w:rFonts w:asciiTheme="minorHAnsi" w:hAnsiTheme="minorHAnsi" w:cstheme="minorHAnsi"/>
          <w:b/>
          <w:color w:val="000000"/>
          <w:sz w:val="22"/>
          <w:szCs w:val="22"/>
        </w:rPr>
        <w:t>Zeboiim</w:t>
      </w:r>
      <w:proofErr w:type="spellEnd"/>
      <w:r w:rsidRPr="001D1E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verse 8.  </w:t>
      </w:r>
    </w:p>
    <w:p w14:paraId="7E2C3F7B" w14:textId="028C4F1E" w:rsidR="001D1EF6" w:rsidRDefault="001D1EF6" w:rsidP="001D1EF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BFB247" w14:textId="63BDC6AA" w:rsidR="006A78CB" w:rsidRPr="006A78CB" w:rsidRDefault="001D1EF6" w:rsidP="006A78CB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Another metaphor for the LORD is used in verse 10. This is a big contrast to the earlier image of God a parent. What is the significance of calling the LORD a lion? Check footnotes if you have them. Refer to verses 10-1</w:t>
      </w:r>
      <w:r w:rsidR="006A78CB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389A402" w14:textId="77777777" w:rsidR="006A78CB" w:rsidRPr="006A78CB" w:rsidRDefault="006A78CB" w:rsidP="006A78CB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A78CB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Hosea 11:10-11</w:t>
      </w:r>
    </w:p>
    <w:p w14:paraId="68FF19B5" w14:textId="77777777" w:rsidR="006A78CB" w:rsidRDefault="006A78CB" w:rsidP="006A78CB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They shall follow the </w:t>
      </w:r>
      <w:r w:rsidRPr="006A78CB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  <w:shd w:val="clear" w:color="auto" w:fill="FFFFFF"/>
        </w:rPr>
        <w:t>Lord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who roars like a lion;</w:t>
      </w:r>
      <w:r w:rsidRPr="006A78C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When he roars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his children shall come frightened from the west,</w:t>
      </w:r>
      <w:r w:rsidRPr="006A78C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8C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11 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Out of Egypt they shall come trembling, like birds,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like doves, </w:t>
      </w:r>
    </w:p>
    <w:p w14:paraId="34765FFB" w14:textId="4D18CAAC" w:rsidR="005B62B4" w:rsidRPr="005B62B4" w:rsidRDefault="006A78CB" w:rsidP="005B62B4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from the land of Assyria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will resettle them in their homes,</w:t>
      </w:r>
      <w:r w:rsidRPr="006A78C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8CB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racle of the </w:t>
      </w:r>
      <w:r w:rsidRPr="006A78CB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  <w:shd w:val="clear" w:color="auto" w:fill="FFFFFF"/>
        </w:rPr>
        <w:t>Lord</w:t>
      </w:r>
      <w:r w:rsidRPr="006A78CB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sectPr w:rsidR="005B62B4" w:rsidRPr="005B62B4" w:rsidSect="00AB2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F3B"/>
    <w:multiLevelType w:val="hybridMultilevel"/>
    <w:tmpl w:val="D870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5A10"/>
    <w:multiLevelType w:val="hybridMultilevel"/>
    <w:tmpl w:val="156E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8"/>
    <w:rsid w:val="00006EBF"/>
    <w:rsid w:val="0008756B"/>
    <w:rsid w:val="001D1EF6"/>
    <w:rsid w:val="0058737C"/>
    <w:rsid w:val="005913D6"/>
    <w:rsid w:val="005B62B4"/>
    <w:rsid w:val="006A78CB"/>
    <w:rsid w:val="007A3A4D"/>
    <w:rsid w:val="00A10C07"/>
    <w:rsid w:val="00AB2438"/>
    <w:rsid w:val="00EC4AE0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6E83"/>
  <w15:chartTrackingRefBased/>
  <w15:docId w15:val="{48C5B887-8A30-42F1-B6F6-B4B5D8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38"/>
    <w:pPr>
      <w:ind w:left="720"/>
      <w:contextualSpacing/>
    </w:pPr>
  </w:style>
  <w:style w:type="paragraph" w:customStyle="1" w:styleId="Standard">
    <w:name w:val="Standard"/>
    <w:rsid w:val="00AB24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text">
    <w:name w:val="text"/>
    <w:basedOn w:val="DefaultParagraphFont"/>
    <w:rsid w:val="00EC4AE0"/>
  </w:style>
  <w:style w:type="character" w:customStyle="1" w:styleId="indent-1-breaks">
    <w:name w:val="indent-1-breaks"/>
    <w:basedOn w:val="DefaultParagraphFont"/>
    <w:rsid w:val="00EC4AE0"/>
  </w:style>
  <w:style w:type="character" w:styleId="Hyperlink">
    <w:name w:val="Hyperlink"/>
    <w:basedOn w:val="DefaultParagraphFont"/>
    <w:uiPriority w:val="99"/>
    <w:semiHidden/>
    <w:unhideWhenUsed/>
    <w:rsid w:val="00EC4A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4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C4AE0"/>
  </w:style>
  <w:style w:type="character" w:customStyle="1" w:styleId="passage-display-version">
    <w:name w:val="passage-display-version"/>
    <w:basedOn w:val="DefaultParagraphFont"/>
    <w:rsid w:val="00EC4AE0"/>
  </w:style>
  <w:style w:type="paragraph" w:customStyle="1" w:styleId="line">
    <w:name w:val="line"/>
    <w:basedOn w:val="Normal"/>
    <w:rsid w:val="00E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C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2019-03-11T19:00:00Z</dcterms:created>
  <dcterms:modified xsi:type="dcterms:W3CDTF">2019-03-11T19:00:00Z</dcterms:modified>
</cp:coreProperties>
</file>