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39" w:rsidRDefault="00084908">
      <w:pPr>
        <w:pStyle w:val="Standard"/>
        <w:tabs>
          <w:tab w:val="left" w:pos="540"/>
          <w:tab w:val="left" w:pos="3150"/>
          <w:tab w:val="left" w:pos="4950"/>
        </w:tabs>
        <w:jc w:val="center"/>
      </w:pPr>
      <w:bookmarkStart w:id="0" w:name="_GoBack"/>
      <w:bookmarkEnd w:id="0"/>
      <w:r>
        <w:rPr>
          <w:rFonts w:ascii="Calibri" w:hAnsi="Calibri" w:cs="Calibri"/>
          <w:b/>
          <w:szCs w:val="24"/>
        </w:rPr>
        <w:t>Hosea 1-2:3</w:t>
      </w:r>
    </w:p>
    <w:p w:rsidR="00AF1E39" w:rsidRDefault="00084908">
      <w:pPr>
        <w:pStyle w:val="Standard"/>
        <w:tabs>
          <w:tab w:val="left" w:pos="540"/>
          <w:tab w:val="left" w:pos="3150"/>
          <w:tab w:val="left" w:pos="4950"/>
        </w:tabs>
        <w:jc w:val="center"/>
      </w:pPr>
      <w:r>
        <w:rPr>
          <w:rFonts w:ascii="Calibri" w:hAnsi="Calibri" w:cs="Calibri"/>
          <w:b/>
          <w:szCs w:val="24"/>
        </w:rPr>
        <w:t>Marriage of Hosea and Gomer</w:t>
      </w:r>
    </w:p>
    <w:p w:rsidR="00AF1E39" w:rsidRDefault="00084908">
      <w:pPr>
        <w:pStyle w:val="Standard"/>
        <w:tabs>
          <w:tab w:val="left" w:pos="540"/>
          <w:tab w:val="left" w:pos="3150"/>
          <w:tab w:val="left" w:pos="4950"/>
        </w:tabs>
        <w:jc w:val="center"/>
      </w:pPr>
      <w:r>
        <w:rPr>
          <w:rFonts w:ascii="Calibri" w:hAnsi="Calibri" w:cs="Calibri"/>
          <w:b/>
          <w:szCs w:val="24"/>
        </w:rPr>
        <w:t>Lesson 17</w:t>
      </w:r>
    </w:p>
    <w:p w:rsidR="00AF1E39" w:rsidRDefault="00AF1E39">
      <w:pPr>
        <w:pStyle w:val="Standard"/>
        <w:rPr>
          <w:rFonts w:cs="Calibri"/>
          <w:b/>
          <w:szCs w:val="24"/>
        </w:rPr>
      </w:pPr>
    </w:p>
    <w:p w:rsidR="00AF1E39" w:rsidRDefault="00084908">
      <w:pPr>
        <w:pStyle w:val="ListParagraph"/>
        <w:numPr>
          <w:ilvl w:val="0"/>
          <w:numId w:val="3"/>
        </w:numPr>
      </w:pPr>
      <w:r>
        <w:rPr>
          <w:b/>
          <w:szCs w:val="24"/>
        </w:rPr>
        <w:t xml:space="preserve">Was there a moment this week that made you feel close to God?   </w:t>
      </w:r>
      <w:r>
        <w:rPr>
          <w:b/>
          <w:i/>
          <w:szCs w:val="24"/>
        </w:rPr>
        <w:t>OR</w:t>
      </w:r>
      <w:r>
        <w:rPr>
          <w:b/>
          <w:szCs w:val="24"/>
        </w:rPr>
        <w:t xml:space="preserve">, was there a particular verse or lesson from our reading of Hosea </w:t>
      </w:r>
      <w:r>
        <w:rPr>
          <w:b/>
          <w:szCs w:val="24"/>
        </w:rPr>
        <w:t>that your found inspiring?</w:t>
      </w:r>
    </w:p>
    <w:p w:rsidR="00AF1E39" w:rsidRDefault="00AF1E39">
      <w:pPr>
        <w:pStyle w:val="Standard"/>
        <w:rPr>
          <w:b/>
          <w:szCs w:val="24"/>
        </w:rPr>
      </w:pPr>
    </w:p>
    <w:p w:rsidR="00AF1E39" w:rsidRDefault="00084908">
      <w:pPr>
        <w:pStyle w:val="ListParagraph"/>
        <w:numPr>
          <w:ilvl w:val="0"/>
          <w:numId w:val="2"/>
        </w:numPr>
      </w:pPr>
      <w:r>
        <w:rPr>
          <w:b/>
          <w:szCs w:val="24"/>
        </w:rPr>
        <w:t xml:space="preserve">If your Bible has an introduction to Hosea, note any interesting background information that is written there and share it with your group.  </w:t>
      </w:r>
    </w:p>
    <w:p w:rsidR="00AF1E39" w:rsidRDefault="00AF1E39">
      <w:pPr>
        <w:pStyle w:val="ListParagraph"/>
        <w:rPr>
          <w:b/>
          <w:szCs w:val="24"/>
        </w:rPr>
      </w:pPr>
    </w:p>
    <w:p w:rsidR="00AF1E39" w:rsidRDefault="00AF1E39">
      <w:pPr>
        <w:pStyle w:val="Standard"/>
        <w:rPr>
          <w:b/>
          <w:szCs w:val="24"/>
        </w:rPr>
      </w:pPr>
    </w:p>
    <w:p w:rsidR="00AF1E39" w:rsidRDefault="00084908">
      <w:pPr>
        <w:pStyle w:val="ListParagraph"/>
        <w:numPr>
          <w:ilvl w:val="0"/>
          <w:numId w:val="2"/>
        </w:numPr>
      </w:pPr>
      <w:r>
        <w:rPr>
          <w:b/>
          <w:szCs w:val="24"/>
        </w:rPr>
        <w:t xml:space="preserve">Keep in mind that what we are reading is a </w:t>
      </w:r>
      <w:r>
        <w:rPr>
          <w:b/>
          <w:i/>
          <w:szCs w:val="24"/>
        </w:rPr>
        <w:t>translation</w:t>
      </w:r>
      <w:r>
        <w:rPr>
          <w:b/>
          <w:szCs w:val="24"/>
        </w:rPr>
        <w:t xml:space="preserve"> of the Bible from ancient Heb</w:t>
      </w:r>
      <w:r>
        <w:rPr>
          <w:b/>
          <w:szCs w:val="24"/>
        </w:rPr>
        <w:t xml:space="preserve">rew to English.  Compare the translations of Hosea 1:2 below as they pertain to Hosea’s wife.  What difference in meaning or perception do the translations make here?   </w:t>
      </w:r>
    </w:p>
    <w:p w:rsidR="00AF1E39" w:rsidRDefault="00AF1E39">
      <w:pPr>
        <w:pStyle w:val="ListParagraph"/>
        <w:rPr>
          <w:b/>
          <w:szCs w:val="24"/>
        </w:rPr>
      </w:pPr>
    </w:p>
    <w:p w:rsidR="00AF1E39" w:rsidRDefault="00084908">
      <w:pPr>
        <w:pStyle w:val="ListParagraph"/>
        <w:ind w:left="1440"/>
      </w:pPr>
      <w:r>
        <w:rPr>
          <w:rFonts w:cs="Calibri"/>
          <w:b/>
          <w:szCs w:val="24"/>
        </w:rPr>
        <w:t xml:space="preserve">Hosea 1:2 (NABRE)  </w:t>
      </w:r>
      <w:r>
        <w:rPr>
          <w:rFonts w:cs="Calibri"/>
          <w:b/>
          <w:bCs/>
          <w:color w:val="000000"/>
          <w:szCs w:val="24"/>
          <w:vertAlign w:val="superscript"/>
        </w:rPr>
        <w:t>2 </w:t>
      </w:r>
      <w:r>
        <w:rPr>
          <w:rFonts w:cs="Calibri"/>
          <w:color w:val="000000"/>
          <w:szCs w:val="24"/>
        </w:rPr>
        <w:t>When the </w:t>
      </w:r>
      <w:r>
        <w:rPr>
          <w:rStyle w:val="small-caps"/>
          <w:rFonts w:cs="Calibri"/>
          <w:smallCaps/>
          <w:color w:val="000000"/>
          <w:szCs w:val="24"/>
        </w:rPr>
        <w:t>Lord</w:t>
      </w:r>
      <w:r>
        <w:rPr>
          <w:rFonts w:cs="Calibri"/>
          <w:color w:val="000000"/>
          <w:szCs w:val="24"/>
        </w:rPr>
        <w:t> began to speak with Hosea, the </w:t>
      </w:r>
      <w:r>
        <w:rPr>
          <w:rStyle w:val="small-caps"/>
          <w:rFonts w:cs="Calibri"/>
          <w:smallCaps/>
          <w:color w:val="000000"/>
          <w:szCs w:val="24"/>
        </w:rPr>
        <w:t>Lord</w:t>
      </w:r>
      <w:r>
        <w:rPr>
          <w:rFonts w:cs="Calibri"/>
          <w:color w:val="000000"/>
          <w:szCs w:val="24"/>
        </w:rPr>
        <w:t> said to Hosea:</w:t>
      </w:r>
      <w:r>
        <w:rPr>
          <w:rFonts w:cs="Calibri"/>
          <w:color w:val="000000"/>
          <w:szCs w:val="24"/>
        </w:rPr>
        <w:t xml:space="preserve"> Go, get for yourself a woman of prostitution and children of prostitution, for the land prostitutes itself, </w:t>
      </w:r>
      <w:r>
        <w:rPr>
          <w:rFonts w:cs="Calibri"/>
          <w:i/>
          <w:color w:val="000000"/>
          <w:szCs w:val="24"/>
        </w:rPr>
        <w:t>turning away</w:t>
      </w:r>
      <w:r>
        <w:rPr>
          <w:rFonts w:cs="Calibri"/>
          <w:color w:val="000000"/>
          <w:szCs w:val="24"/>
        </w:rPr>
        <w:t xml:space="preserve"> from the </w:t>
      </w:r>
      <w:r>
        <w:rPr>
          <w:rStyle w:val="small-caps"/>
          <w:rFonts w:cs="Calibri"/>
          <w:smallCaps/>
          <w:color w:val="000000"/>
          <w:szCs w:val="24"/>
        </w:rPr>
        <w:t>Lord</w:t>
      </w:r>
      <w:r>
        <w:rPr>
          <w:rFonts w:cs="Calibri"/>
          <w:color w:val="000000"/>
          <w:szCs w:val="24"/>
        </w:rPr>
        <w:t>.</w:t>
      </w:r>
    </w:p>
    <w:p w:rsidR="00AF1E39" w:rsidRDefault="00AF1E39">
      <w:pPr>
        <w:pStyle w:val="ListParagraph"/>
        <w:ind w:left="1440"/>
        <w:rPr>
          <w:rFonts w:cs="Calibri"/>
          <w:b/>
          <w:szCs w:val="24"/>
        </w:rPr>
      </w:pPr>
    </w:p>
    <w:p w:rsidR="00AF1E39" w:rsidRDefault="00084908">
      <w:pPr>
        <w:pStyle w:val="ListParagraph"/>
        <w:ind w:left="1440"/>
      </w:pPr>
      <w:r>
        <w:rPr>
          <w:rFonts w:cs="Calibri"/>
          <w:b/>
          <w:szCs w:val="24"/>
        </w:rPr>
        <w:t xml:space="preserve">Hosea 1:2 (NRSV)  </w:t>
      </w:r>
      <w:r>
        <w:rPr>
          <w:rFonts w:cs="Calibri"/>
          <w:color w:val="000000"/>
          <w:szCs w:val="24"/>
        </w:rPr>
        <w:t>When the </w:t>
      </w:r>
      <w:r>
        <w:rPr>
          <w:rStyle w:val="small-caps"/>
          <w:rFonts w:cs="Calibri"/>
          <w:smallCaps/>
          <w:color w:val="000000"/>
          <w:szCs w:val="24"/>
        </w:rPr>
        <w:t>Lord</w:t>
      </w:r>
      <w:r>
        <w:rPr>
          <w:rFonts w:cs="Calibri"/>
          <w:color w:val="000000"/>
          <w:szCs w:val="24"/>
        </w:rPr>
        <w:t> first spoke through Hosea, the </w:t>
      </w:r>
      <w:r>
        <w:rPr>
          <w:rStyle w:val="small-caps"/>
          <w:rFonts w:cs="Calibri"/>
          <w:smallCaps/>
          <w:color w:val="000000"/>
          <w:szCs w:val="24"/>
        </w:rPr>
        <w:t>Lord</w:t>
      </w:r>
      <w:r>
        <w:rPr>
          <w:rFonts w:cs="Calibri"/>
          <w:color w:val="000000"/>
          <w:szCs w:val="24"/>
        </w:rPr>
        <w:t> said to Hosea, “Go, take for yourself a wife of wh</w:t>
      </w:r>
      <w:r>
        <w:rPr>
          <w:rFonts w:cs="Calibri"/>
          <w:color w:val="000000"/>
          <w:szCs w:val="24"/>
        </w:rPr>
        <w:t xml:space="preserve">oredom and have children of whoredom, for the land commits great whoredom </w:t>
      </w:r>
      <w:r>
        <w:rPr>
          <w:rFonts w:cs="Calibri"/>
          <w:i/>
          <w:color w:val="000000"/>
          <w:szCs w:val="24"/>
        </w:rPr>
        <w:t>by forsaking</w:t>
      </w:r>
      <w:r>
        <w:rPr>
          <w:rFonts w:cs="Calibri"/>
          <w:color w:val="000000"/>
          <w:szCs w:val="24"/>
        </w:rPr>
        <w:t xml:space="preserve"> the </w:t>
      </w:r>
      <w:r>
        <w:rPr>
          <w:rStyle w:val="small-caps"/>
          <w:rFonts w:cs="Calibri"/>
          <w:smallCaps/>
          <w:color w:val="000000"/>
          <w:szCs w:val="24"/>
        </w:rPr>
        <w:t>Lord</w:t>
      </w:r>
      <w:r>
        <w:rPr>
          <w:rFonts w:cs="Calibri"/>
          <w:color w:val="000000"/>
          <w:szCs w:val="24"/>
        </w:rPr>
        <w:t>.” 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Hosea 1:2  (NKJV) 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2 </w:t>
      </w:r>
      <w:r>
        <w:rPr>
          <w:rStyle w:val="text"/>
          <w:rFonts w:ascii="Calibri" w:hAnsi="Calibri" w:cs="Calibri"/>
          <w:color w:val="000000"/>
        </w:rPr>
        <w:t>When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 began to speak by Hosea,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 said to Hosea: “Go, take yourself a wife of harlotry,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and children of harlotry,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for the land has committed great harlotry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i/>
          <w:iCs/>
          <w:color w:val="000000"/>
        </w:rPr>
        <w:t>by departing</w:t>
      </w:r>
      <w:r>
        <w:rPr>
          <w:rStyle w:val="text"/>
          <w:rFonts w:ascii="Calibri" w:hAnsi="Calibri" w:cs="Calibri"/>
          <w:color w:val="000000"/>
        </w:rPr>
        <w:t> from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.”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  <w:color w:val="000000"/>
        </w:rPr>
        <w:t>Hosea 1:2 (NIV</w:t>
      </w:r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b/>
          <w:bCs/>
          <w:color w:val="000000"/>
          <w:vertAlign w:val="superscript"/>
        </w:rPr>
        <w:t>2 </w:t>
      </w:r>
      <w:r>
        <w:rPr>
          <w:rFonts w:ascii="Calibri" w:hAnsi="Calibri" w:cs="Calibri"/>
          <w:color w:val="000000"/>
        </w:rPr>
        <w:t>When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Fonts w:ascii="Calibri" w:hAnsi="Calibri" w:cs="Calibri"/>
          <w:color w:val="000000"/>
        </w:rPr>
        <w:t> began to speak through Hosea,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Fonts w:ascii="Calibri" w:hAnsi="Calibri" w:cs="Calibri"/>
          <w:color w:val="000000"/>
        </w:rPr>
        <w:t> said to him, “Go, marry a promiscuous woman and have children with her, for like an adu</w:t>
      </w:r>
      <w:r>
        <w:rPr>
          <w:rFonts w:ascii="Calibri" w:hAnsi="Calibri" w:cs="Calibri"/>
          <w:color w:val="000000"/>
        </w:rPr>
        <w:t xml:space="preserve">lterous wife this land is guilty of </w:t>
      </w:r>
      <w:r>
        <w:rPr>
          <w:rFonts w:ascii="Calibri" w:hAnsi="Calibri" w:cs="Calibri"/>
          <w:i/>
          <w:color w:val="000000"/>
        </w:rPr>
        <w:t>unfaithfulness to the</w:t>
      </w:r>
      <w:r>
        <w:rPr>
          <w:rFonts w:ascii="Calibri" w:hAnsi="Calibri" w:cs="Calibri"/>
          <w:color w:val="000000"/>
        </w:rPr>
        <w:t>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Fonts w:ascii="Calibri" w:hAnsi="Calibri" w:cs="Calibri"/>
          <w:color w:val="000000"/>
        </w:rPr>
        <w:t>.”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  <w:color w:val="000000"/>
        </w:rPr>
        <w:t>Hosea 1:2 (TLB)</w:t>
      </w:r>
      <w:r>
        <w:rPr>
          <w:rFonts w:ascii="Calibri" w:hAnsi="Calibri" w:cs="Calibri"/>
          <w:color w:val="000000"/>
        </w:rPr>
        <w:t xml:space="preserve"> The Lord said to Hosea, “Go and marry a girl who is a prostitute, so that some of her children will be born to you from other men. This will illustrate the way my people have </w:t>
      </w:r>
      <w:r>
        <w:rPr>
          <w:rFonts w:ascii="Calibri" w:hAnsi="Calibri" w:cs="Calibri"/>
          <w:color w:val="000000"/>
        </w:rPr>
        <w:t xml:space="preserve">been untrue to me, committing open adultery against me </w:t>
      </w:r>
      <w:r>
        <w:rPr>
          <w:rFonts w:ascii="Calibri" w:hAnsi="Calibri" w:cs="Calibri"/>
          <w:i/>
          <w:color w:val="000000"/>
        </w:rPr>
        <w:t>by worshiping</w:t>
      </w:r>
      <w:r>
        <w:rPr>
          <w:rFonts w:ascii="Calibri" w:hAnsi="Calibri" w:cs="Calibri"/>
          <w:color w:val="000000"/>
        </w:rPr>
        <w:t xml:space="preserve"> other gods.”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  <w:rPr>
          <w:rFonts w:ascii="Calibri" w:hAnsi="Calibri" w:cs="Calibri"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  <w:rPr>
          <w:rFonts w:ascii="Calibri" w:hAnsi="Calibri" w:cs="Calibri"/>
          <w:color w:val="000000"/>
        </w:rPr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Fonts w:ascii="Calibri" w:hAnsi="Calibri" w:cs="Calibri"/>
          <w:b/>
          <w:color w:val="000000"/>
        </w:rPr>
        <w:t>Empathy: How would a married man, at the time of Hosea, have reacted to an unfaithful wife? How would he feel emotionally?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  <w:color w:val="000000"/>
        </w:rPr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Fonts w:ascii="Calibri" w:hAnsi="Calibri" w:cs="Calibri"/>
          <w:b/>
          <w:color w:val="000000"/>
        </w:rPr>
        <w:lastRenderedPageBreak/>
        <w:t>What does the Old Testament say about adulter</w:t>
      </w:r>
      <w:r>
        <w:rPr>
          <w:rFonts w:ascii="Calibri" w:hAnsi="Calibri" w:cs="Calibri"/>
          <w:b/>
          <w:color w:val="000000"/>
        </w:rPr>
        <w:t>y?  Read Leviticus 20:10, Proverbs 6:32, Ezekiel 23:37, and Deuteronomy 5:18.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720"/>
        <w:rPr>
          <w:rFonts w:ascii="Calibri" w:hAnsi="Calibri" w:cs="Calibri"/>
          <w:b/>
        </w:rPr>
      </w:pP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Lev 20:10 - </w:t>
      </w:r>
      <w:r>
        <w:rPr>
          <w:rFonts w:ascii="Calibri" w:hAnsi="Calibri" w:cs="Calibri"/>
          <w:color w:val="000000"/>
        </w:rPr>
        <w:t>If a man commits adultery with his neighbor’s wife, both the adulterer and the adulteress shall be put to death.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Proverbs 6:32 - </w:t>
      </w:r>
      <w:r>
        <w:rPr>
          <w:rStyle w:val="text"/>
          <w:rFonts w:ascii="Calibri" w:hAnsi="Calibri" w:cs="Calibri"/>
          <w:color w:val="000000"/>
        </w:rPr>
        <w:t xml:space="preserve">But those who commit adultery have </w:t>
      </w:r>
      <w:r>
        <w:rPr>
          <w:rStyle w:val="text"/>
          <w:rFonts w:ascii="Calibri" w:hAnsi="Calibri" w:cs="Calibri"/>
          <w:color w:val="000000"/>
        </w:rPr>
        <w:t>no sense;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text"/>
          <w:rFonts w:ascii="Calibri" w:hAnsi="Calibri" w:cs="Calibri"/>
          <w:color w:val="000000"/>
        </w:rPr>
        <w:t>those who do it destroy themselves.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  <w:color w:val="000000"/>
        </w:rPr>
        <w:t>Ezekiel 23:37 -</w:t>
      </w:r>
      <w:r>
        <w:rPr>
          <w:rFonts w:ascii="Calibri" w:hAnsi="Calibri" w:cs="Calibri"/>
          <w:b/>
          <w:bCs/>
          <w:color w:val="000000"/>
          <w:vertAlign w:val="superscript"/>
        </w:rPr>
        <w:t>37 </w:t>
      </w:r>
      <w:r>
        <w:rPr>
          <w:rFonts w:ascii="Calibri" w:hAnsi="Calibri" w:cs="Calibri"/>
          <w:color w:val="000000"/>
        </w:rPr>
        <w:t>For they committed adultery, and blood covers their hands. They committed adultery with their idols; even the children they bore for me they burnt as food for them.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  <w:color w:val="000000"/>
        </w:rPr>
        <w:t>Deuteronomy 5:18</w:t>
      </w:r>
      <w:r>
        <w:rPr>
          <w:rFonts w:ascii="Calibri" w:hAnsi="Calibri" w:cs="Calibri"/>
          <w:b/>
          <w:bCs/>
          <w:color w:val="000000"/>
          <w:vertAlign w:val="superscript"/>
        </w:rPr>
        <w:t>18 - </w:t>
      </w:r>
      <w:r>
        <w:rPr>
          <w:rFonts w:ascii="Calibri" w:hAnsi="Calibri" w:cs="Calibri"/>
          <w:color w:val="000000"/>
        </w:rPr>
        <w:t>You sh</w:t>
      </w:r>
      <w:r>
        <w:rPr>
          <w:rFonts w:ascii="Calibri" w:hAnsi="Calibri" w:cs="Calibri"/>
          <w:color w:val="000000"/>
        </w:rPr>
        <w:t>all not commit adultery.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2160"/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2160"/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Fonts w:ascii="Calibri" w:hAnsi="Calibri" w:cs="Calibri"/>
          <w:b/>
        </w:rPr>
        <w:t>What did Jesus’ teach about adultery?  See Matthew 5:27 and John 8:1-11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Matthew 5:27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27 </w:t>
      </w:r>
      <w:r>
        <w:rPr>
          <w:rStyle w:val="text"/>
          <w:rFonts w:ascii="Calibri" w:hAnsi="Calibri" w:cs="Calibri"/>
          <w:color w:val="000000"/>
          <w:vertAlign w:val="superscript"/>
        </w:rPr>
        <w:t>[</w:t>
      </w:r>
      <w:hyperlink r:id="rId7" w:history="1">
        <w:r>
          <w:rPr>
            <w:rFonts w:ascii="Calibri" w:hAnsi="Calibri" w:cs="Calibri"/>
            <w:color w:val="B34B2C"/>
            <w:vertAlign w:val="superscript"/>
          </w:rPr>
          <w:t>s</w:t>
        </w:r>
      </w:hyperlink>
      <w:r>
        <w:rPr>
          <w:rStyle w:val="text"/>
          <w:rFonts w:ascii="Calibri" w:hAnsi="Calibri" w:cs="Calibri"/>
          <w:color w:val="000000"/>
          <w:vertAlign w:val="superscript"/>
        </w:rPr>
        <w:t>]</w:t>
      </w:r>
      <w:r>
        <w:rPr>
          <w:rStyle w:val="text"/>
          <w:rFonts w:ascii="Calibri" w:hAnsi="Calibri" w:cs="Calibri"/>
          <w:color w:val="000000"/>
        </w:rPr>
        <w:t>“You have heard that it was said, ‘You shall not commit adultery.’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28 </w:t>
      </w:r>
      <w:r>
        <w:rPr>
          <w:rStyle w:val="text"/>
          <w:rFonts w:ascii="Calibri" w:hAnsi="Calibri" w:cs="Calibri"/>
          <w:color w:val="000000"/>
        </w:rPr>
        <w:t xml:space="preserve">But I say to you, everyone who </w:t>
      </w:r>
      <w:r>
        <w:rPr>
          <w:rStyle w:val="text"/>
          <w:rFonts w:ascii="Calibri" w:hAnsi="Calibri" w:cs="Calibri"/>
          <w:color w:val="000000"/>
        </w:rPr>
        <w:t>looks at a woman with lust has already committed adultery with her in his heart. 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John 8:1-11 - </w:t>
      </w:r>
      <w:r>
        <w:rPr>
          <w:rStyle w:val="text"/>
          <w:rFonts w:ascii="Calibri" w:hAnsi="Calibri" w:cs="Calibri"/>
          <w:color w:val="000000"/>
        </w:rPr>
        <w:t>Then each went to his own house,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1 </w:t>
      </w:r>
      <w:r>
        <w:rPr>
          <w:rStyle w:val="text"/>
          <w:rFonts w:ascii="Calibri" w:hAnsi="Calibri" w:cs="Calibri"/>
          <w:color w:val="000000"/>
        </w:rPr>
        <w:t>while Jesus went to the Mount of Olives.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2 </w:t>
      </w:r>
      <w:r>
        <w:rPr>
          <w:rStyle w:val="text"/>
          <w:rFonts w:ascii="Calibri" w:hAnsi="Calibri" w:cs="Calibri"/>
          <w:color w:val="000000"/>
        </w:rPr>
        <w:t xml:space="preserve">But early in the morning he arrived again in the temple area, and all the people </w:t>
      </w:r>
      <w:r>
        <w:rPr>
          <w:rStyle w:val="text"/>
          <w:rFonts w:ascii="Calibri" w:hAnsi="Calibri" w:cs="Calibri"/>
          <w:color w:val="000000"/>
        </w:rPr>
        <w:t>started coming to him, and he sat down and taught them.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3 </w:t>
      </w:r>
      <w:r>
        <w:rPr>
          <w:rStyle w:val="text"/>
          <w:rFonts w:ascii="Calibri" w:hAnsi="Calibri" w:cs="Calibri"/>
          <w:color w:val="000000"/>
        </w:rPr>
        <w:t>Then the scribes and the Pharisees brought a woman who had been caught in adultery and made her stand in the middle.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4 </w:t>
      </w:r>
      <w:r>
        <w:rPr>
          <w:rStyle w:val="text"/>
          <w:rFonts w:ascii="Calibri" w:hAnsi="Calibri" w:cs="Calibri"/>
          <w:color w:val="000000"/>
        </w:rPr>
        <w:t>They said to him, “Teacher, this woman was caught in the very act of committing</w:t>
      </w:r>
      <w:r>
        <w:rPr>
          <w:rStyle w:val="text"/>
          <w:rFonts w:ascii="Calibri" w:hAnsi="Calibri" w:cs="Calibri"/>
          <w:color w:val="000000"/>
        </w:rPr>
        <w:t xml:space="preserve"> adultery.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5 </w:t>
      </w:r>
      <w:r>
        <w:rPr>
          <w:rStyle w:val="text"/>
          <w:rFonts w:ascii="Calibri" w:hAnsi="Calibri" w:cs="Calibri"/>
          <w:color w:val="000000"/>
        </w:rPr>
        <w:t>Now in the law, Moses commanded us to stone such women. So what do you say?”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6 </w:t>
      </w:r>
      <w:r>
        <w:rPr>
          <w:rStyle w:val="text"/>
          <w:rFonts w:ascii="Calibri" w:hAnsi="Calibri" w:cs="Calibri"/>
          <w:color w:val="000000"/>
        </w:rPr>
        <w:t>They said this to test him, so that they could have some charge to bring against him. Jesus bent down and began to write on the ground with his finger.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7 </w:t>
      </w:r>
      <w:r>
        <w:rPr>
          <w:rStyle w:val="text"/>
          <w:rFonts w:ascii="Calibri" w:hAnsi="Calibri" w:cs="Calibri"/>
          <w:color w:val="000000"/>
        </w:rPr>
        <w:t>But when th</w:t>
      </w:r>
      <w:r>
        <w:rPr>
          <w:rStyle w:val="text"/>
          <w:rFonts w:ascii="Calibri" w:hAnsi="Calibri" w:cs="Calibri"/>
          <w:color w:val="000000"/>
        </w:rPr>
        <w:t>ey continued asking him, he straightened up and said to them, “Let the one among you who is without sin be the first to throw a stone at her.”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8 </w:t>
      </w:r>
      <w:r>
        <w:rPr>
          <w:rStyle w:val="text"/>
          <w:rFonts w:ascii="Calibri" w:hAnsi="Calibri" w:cs="Calibri"/>
          <w:color w:val="000000"/>
        </w:rPr>
        <w:t>Again he bent down and wrote on the ground.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9 </w:t>
      </w:r>
      <w:r>
        <w:rPr>
          <w:rStyle w:val="text"/>
          <w:rFonts w:ascii="Calibri" w:hAnsi="Calibri" w:cs="Calibri"/>
          <w:color w:val="000000"/>
        </w:rPr>
        <w:t>And in response, they went away one by one, beginning with the el</w:t>
      </w:r>
      <w:r>
        <w:rPr>
          <w:rStyle w:val="text"/>
          <w:rFonts w:ascii="Calibri" w:hAnsi="Calibri" w:cs="Calibri"/>
          <w:color w:val="000000"/>
        </w:rPr>
        <w:t>ders. So he was left alone with the woman before him.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10 </w:t>
      </w:r>
      <w:r>
        <w:rPr>
          <w:rStyle w:val="text"/>
          <w:rFonts w:ascii="Calibri" w:hAnsi="Calibri" w:cs="Calibri"/>
          <w:color w:val="000000"/>
        </w:rPr>
        <w:t>Then Jesus straightened up and said to her, “Woman, where are they? Has no one condemned you?”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11 </w:t>
      </w:r>
      <w:r>
        <w:rPr>
          <w:rStyle w:val="text"/>
          <w:rFonts w:ascii="Calibri" w:hAnsi="Calibri" w:cs="Calibri"/>
          <w:color w:val="000000"/>
        </w:rPr>
        <w:t xml:space="preserve">She replied, “No one, sir.” Then Jesus said, “Neither do I condemn you. Go, [and] from now on do not </w:t>
      </w:r>
      <w:r>
        <w:rPr>
          <w:rStyle w:val="text"/>
          <w:rFonts w:ascii="Calibri" w:hAnsi="Calibri" w:cs="Calibri"/>
          <w:color w:val="000000"/>
        </w:rPr>
        <w:t>sin anymore.”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Fonts w:ascii="Calibri" w:hAnsi="Calibri" w:cs="Calibri"/>
          <w:b/>
        </w:rPr>
        <w:lastRenderedPageBreak/>
        <w:t>God is using the marriage of Hosea as a metaphor. He compares their marriage to the relationship between God and Israel.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720"/>
      </w:pPr>
      <w:r>
        <w:rPr>
          <w:rFonts w:ascii="Calibri" w:hAnsi="Calibri" w:cs="Calibri"/>
          <w:b/>
        </w:rPr>
        <w:t xml:space="preserve">What is it that makes a </w:t>
      </w:r>
      <w:r>
        <w:rPr>
          <w:rFonts w:ascii="Calibri" w:hAnsi="Calibri" w:cs="Calibri"/>
          <w:b/>
          <w:i/>
        </w:rPr>
        <w:t xml:space="preserve">good </w:t>
      </w:r>
      <w:r>
        <w:rPr>
          <w:rFonts w:ascii="Calibri" w:hAnsi="Calibri" w:cs="Calibri"/>
          <w:b/>
        </w:rPr>
        <w:t xml:space="preserve">marriage?  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720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720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720"/>
        <w:rPr>
          <w:rFonts w:ascii="Calibri" w:hAnsi="Calibri" w:cs="Calibri"/>
          <w:b/>
        </w:rPr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Fonts w:ascii="Calibri" w:hAnsi="Calibri" w:cs="Calibri"/>
          <w:b/>
        </w:rPr>
        <w:t xml:space="preserve">What is God saying, through Hosea, is wrong with the relationship between </w:t>
      </w:r>
      <w:r>
        <w:rPr>
          <w:rFonts w:ascii="Calibri" w:hAnsi="Calibri" w:cs="Calibri"/>
          <w:b/>
        </w:rPr>
        <w:t xml:space="preserve">Israel and YHWH?  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Fonts w:ascii="Calibri" w:hAnsi="Calibri" w:cs="Calibri"/>
          <w:b/>
        </w:rPr>
        <w:t>If the relationship between God and the Chosen People is not repaired, what could be the consequence? See Hos 1:4-8.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Fonts w:ascii="Calibri" w:hAnsi="Calibri" w:cs="Calibri"/>
          <w:b/>
        </w:rPr>
        <w:t xml:space="preserve">Hos 1:4-8 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4 </w:t>
      </w:r>
      <w:r>
        <w:rPr>
          <w:rStyle w:val="text"/>
          <w:rFonts w:ascii="Calibri" w:hAnsi="Calibri" w:cs="Calibri"/>
          <w:color w:val="000000"/>
        </w:rPr>
        <w:t>Then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 said to him: Give him the name “Jezreel,” for in a little while I will punish the house of</w:t>
      </w:r>
      <w:r>
        <w:rPr>
          <w:rStyle w:val="text"/>
          <w:rFonts w:ascii="Calibri" w:hAnsi="Calibri" w:cs="Calibri"/>
          <w:color w:val="000000"/>
        </w:rPr>
        <w:t xml:space="preserve"> Jehu for the bloodshed at Jezreel and bring to an end the kingdom of the house of Israel;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5 </w:t>
      </w:r>
      <w:r>
        <w:rPr>
          <w:rStyle w:val="text"/>
          <w:rFonts w:ascii="Calibri" w:hAnsi="Calibri" w:cs="Calibri"/>
          <w:color w:val="000000"/>
        </w:rPr>
        <w:t>on that day I will break the bow of Israel in the valley of Jezreel.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6 </w:t>
      </w:r>
      <w:r>
        <w:rPr>
          <w:rStyle w:val="text"/>
          <w:rFonts w:ascii="Calibri" w:hAnsi="Calibri" w:cs="Calibri"/>
          <w:color w:val="000000"/>
        </w:rPr>
        <w:t>She conceived again and bore a daughter.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 said to him: Give her the name “Not-Pitied</w:t>
      </w:r>
      <w:r>
        <w:rPr>
          <w:rStyle w:val="text"/>
          <w:rFonts w:ascii="Calibri" w:hAnsi="Calibri" w:cs="Calibri"/>
          <w:color w:val="000000"/>
        </w:rPr>
        <w:t>,” for I will no longer feel pity for the house of Israel: rather, I will utterly abhor them.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7 </w:t>
      </w:r>
      <w:r>
        <w:rPr>
          <w:rStyle w:val="text"/>
          <w:rFonts w:ascii="Calibri" w:hAnsi="Calibri" w:cs="Calibri"/>
          <w:color w:val="000000"/>
        </w:rPr>
        <w:t>Yet for the house of Judah I will feel pity; I will save them by the </w:t>
      </w:r>
      <w:r>
        <w:rPr>
          <w:rStyle w:val="small-caps"/>
          <w:rFonts w:ascii="Calibri" w:hAnsi="Calibri" w:cs="Calibri"/>
          <w:smallCaps/>
          <w:color w:val="000000"/>
        </w:rPr>
        <w:t>Lord</w:t>
      </w:r>
      <w:r>
        <w:rPr>
          <w:rStyle w:val="text"/>
          <w:rFonts w:ascii="Calibri" w:hAnsi="Calibri" w:cs="Calibri"/>
          <w:color w:val="000000"/>
        </w:rPr>
        <w:t>, their God; but I will not save them by bow or sword, by warfare, by horses or horseme</w:t>
      </w:r>
      <w:r>
        <w:rPr>
          <w:rStyle w:val="text"/>
          <w:rFonts w:ascii="Calibri" w:hAnsi="Calibri" w:cs="Calibri"/>
          <w:color w:val="000000"/>
        </w:rPr>
        <w:t>n.</w:t>
      </w:r>
    </w:p>
    <w:p w:rsidR="00AF1E39" w:rsidRDefault="00084908">
      <w:pPr>
        <w:pStyle w:val="NormalWeb"/>
        <w:shd w:val="clear" w:color="auto" w:fill="FFFFFF"/>
        <w:spacing w:before="0" w:after="150" w:line="360" w:lineRule="atLeast"/>
        <w:ind w:left="1440"/>
      </w:pP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8 </w:t>
      </w:r>
      <w:r>
        <w:rPr>
          <w:rStyle w:val="text"/>
          <w:rFonts w:ascii="Calibri" w:hAnsi="Calibri" w:cs="Calibri"/>
          <w:color w:val="000000"/>
        </w:rPr>
        <w:t>After she weaned Not-Pitied, she conceived and bore a son. </w:t>
      </w:r>
      <w:r>
        <w:rPr>
          <w:rStyle w:val="text"/>
          <w:rFonts w:ascii="Calibri" w:hAnsi="Calibri" w:cs="Calibri"/>
          <w:b/>
          <w:bCs/>
          <w:color w:val="000000"/>
          <w:vertAlign w:val="superscript"/>
        </w:rPr>
        <w:t>9 </w:t>
      </w:r>
      <w:r>
        <w:rPr>
          <w:rStyle w:val="text"/>
          <w:rFonts w:ascii="Calibri" w:hAnsi="Calibri" w:cs="Calibri"/>
          <w:color w:val="000000"/>
        </w:rPr>
        <w:t>Then the </w:t>
      </w:r>
      <w:r>
        <w:rPr>
          <w:rStyle w:val="small-caps"/>
          <w:rFonts w:ascii="Calibri" w:hAnsi="Calibri" w:cs="Calibri"/>
          <w:smallCaps/>
          <w:color w:val="000000"/>
        </w:rPr>
        <w:t xml:space="preserve">Lord </w:t>
      </w:r>
      <w:r>
        <w:rPr>
          <w:rStyle w:val="text"/>
          <w:rFonts w:ascii="Calibri" w:hAnsi="Calibri" w:cs="Calibri"/>
          <w:color w:val="000000"/>
        </w:rPr>
        <w:t>said: Give him the name “Not-My-People,” for you are not my people, and I am not “I am” for you.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</w:pPr>
    </w:p>
    <w:p w:rsidR="00AF1E39" w:rsidRDefault="00084908">
      <w:pPr>
        <w:pStyle w:val="NormalWeb"/>
        <w:numPr>
          <w:ilvl w:val="0"/>
          <w:numId w:val="2"/>
        </w:numPr>
        <w:shd w:val="clear" w:color="auto" w:fill="FFFFFF"/>
        <w:spacing w:before="0" w:after="150" w:line="360" w:lineRule="atLeast"/>
      </w:pPr>
      <w:r>
        <w:rPr>
          <w:rStyle w:val="text"/>
          <w:rFonts w:ascii="Calibri" w:hAnsi="Calibri" w:cs="Calibri"/>
          <w:b/>
          <w:color w:val="000000"/>
        </w:rPr>
        <w:t>What do you think is the most important idea, lesson or concept in this chap</w:t>
      </w:r>
      <w:r>
        <w:rPr>
          <w:rStyle w:val="text"/>
          <w:rFonts w:ascii="Calibri" w:hAnsi="Calibri" w:cs="Calibri"/>
          <w:b/>
          <w:color w:val="000000"/>
        </w:rPr>
        <w:t>ter?</w:t>
      </w: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  <w:rPr>
          <w:rFonts w:ascii="Calibri" w:hAnsi="Calibri" w:cs="Calibri"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  <w:rPr>
          <w:rFonts w:ascii="Calibri" w:hAnsi="Calibri" w:cs="Calibri"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1440"/>
        <w:rPr>
          <w:rFonts w:ascii="Calibri" w:hAnsi="Calibri" w:cs="Calibri"/>
          <w:color w:val="000000"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  <w:ind w:left="720"/>
        <w:rPr>
          <w:rFonts w:ascii="Calibri" w:hAnsi="Calibri" w:cs="Calibri"/>
          <w:b/>
        </w:rPr>
      </w:pPr>
    </w:p>
    <w:p w:rsidR="00AF1E39" w:rsidRDefault="00AF1E39">
      <w:pPr>
        <w:pStyle w:val="NormalWeb"/>
        <w:shd w:val="clear" w:color="auto" w:fill="FFFFFF"/>
        <w:spacing w:before="0" w:after="150" w:line="360" w:lineRule="atLeast"/>
      </w:pPr>
    </w:p>
    <w:sectPr w:rsidR="00AF1E3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08" w:rsidRDefault="00084908">
      <w:pPr>
        <w:spacing w:after="0" w:line="240" w:lineRule="auto"/>
      </w:pPr>
      <w:r>
        <w:separator/>
      </w:r>
    </w:p>
  </w:endnote>
  <w:endnote w:type="continuationSeparator" w:id="0">
    <w:p w:rsidR="00084908" w:rsidRDefault="0008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08" w:rsidRDefault="000849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4908" w:rsidRDefault="0008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75D"/>
    <w:multiLevelType w:val="multilevel"/>
    <w:tmpl w:val="09042B1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773A55"/>
    <w:multiLevelType w:val="multilevel"/>
    <w:tmpl w:val="37CAD04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1E39"/>
    <w:rsid w:val="0000571F"/>
    <w:rsid w:val="00084908"/>
    <w:rsid w:val="00A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A7A0F-BB24-4A6B-83AB-934EA63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Standard"/>
    <w:pPr>
      <w:spacing w:before="100" w:after="100"/>
    </w:pPr>
    <w:rPr>
      <w:szCs w:val="24"/>
    </w:rPr>
  </w:style>
  <w:style w:type="paragraph" w:customStyle="1" w:styleId="line">
    <w:name w:val="line"/>
    <w:basedOn w:val="Standard"/>
    <w:pPr>
      <w:spacing w:before="100" w:after="100"/>
    </w:pPr>
    <w:rPr>
      <w:szCs w:val="24"/>
    </w:rPr>
  </w:style>
  <w:style w:type="character" w:customStyle="1" w:styleId="HeaderChar">
    <w:name w:val="Header Char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text">
    <w:name w:val="text"/>
    <w:basedOn w:val="DefaultParagraphFont"/>
  </w:style>
  <w:style w:type="character" w:customStyle="1" w:styleId="indent-1-breaks">
    <w:name w:val="indent-1-breaks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#fen-NABRE-2758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Alaimo</dc:creator>
  <cp:lastModifiedBy>carrie rush</cp:lastModifiedBy>
  <cp:revision>2</cp:revision>
  <dcterms:created xsi:type="dcterms:W3CDTF">2018-11-30T18:46:00Z</dcterms:created>
  <dcterms:modified xsi:type="dcterms:W3CDTF">2018-11-30T18:46:00Z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