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7" w:rsidRDefault="00CF141E">
      <w:pPr>
        <w:pStyle w:val="Heading1"/>
      </w:pPr>
      <w:bookmarkStart w:id="0" w:name="_GoBack"/>
      <w:bookmarkEnd w:id="0"/>
      <w:r>
        <w:rPr>
          <w:caps w:val="0"/>
        </w:rPr>
        <w:t>Lesson 6 Daniel 4</w:t>
      </w:r>
      <w:r>
        <w:rPr>
          <w:caps w:val="0"/>
        </w:rPr>
        <w:br/>
      </w:r>
      <w:r>
        <w:rPr>
          <w:caps w:val="0"/>
        </w:rPr>
        <w:t>Nebuchadnezzar’s Madness</w:t>
      </w:r>
    </w:p>
    <w:p w:rsidR="00BA38A7" w:rsidRDefault="00CF141E">
      <w:pPr>
        <w:pStyle w:val="0Question"/>
      </w:pPr>
      <w:r>
        <w:t xml:space="preserve">(Faith) A. When taken into captivity in Babylon, Daniel and his companions were given Babylonian names. What is it about the Babylonian name </w:t>
      </w:r>
      <w:r>
        <w:t>of Daniel, Belteshazzar, that might make the Jewish redactors of this book refuse to use the Babylonian name for Daniel while having no issue with the Babylonian names of his companions? See verses 5-6. Note: in some translations King Saul’s grandson, Meri</w:t>
      </w:r>
      <w:r>
        <w:t>baal, meaning “Baal is advocate” is changed to Mephibosheth, meaning “Baal is shame” probably for the same reasons.</w:t>
      </w:r>
    </w:p>
    <w:p w:rsidR="00BA38A7" w:rsidRDefault="00CF141E">
      <w:pPr>
        <w:pStyle w:val="0BibleRef"/>
      </w:pPr>
      <w:r>
        <w:t>NABRE Footnote to Hosea 4:7</w:t>
      </w:r>
    </w:p>
    <w:p w:rsidR="00BA38A7" w:rsidRDefault="00CF141E">
      <w:pPr>
        <w:pStyle w:val="0Bible"/>
      </w:pPr>
      <w:r>
        <w:t>The Hebrew word for shame, bosheth, is often substituted for Ba’al in biblical names. See Ishbaal (Heb. Ishbosh</w:t>
      </w:r>
      <w:r>
        <w:t>eth, 2 Sm 2:8, 10, 12, 15) and Meribaal (Heb. Mephibosheth, 2 Sm 9:6, 10–13)</w:t>
      </w:r>
    </w:p>
    <w:p w:rsidR="00BA38A7" w:rsidRDefault="00CF141E">
      <w:pPr>
        <w:pStyle w:val="0BibleRef"/>
      </w:pPr>
      <w:r>
        <w:t>Daniel 1:7</w:t>
      </w:r>
    </w:p>
    <w:p w:rsidR="00BA38A7" w:rsidRDefault="00CF141E">
      <w:pPr>
        <w:pStyle w:val="0Bible"/>
      </w:pPr>
      <w:r>
        <w:t xml:space="preserve">The chief chamberlain changed their names: Daniel to Belteshazzar, Hananiah to Shadrach, </w:t>
      </w:r>
      <w:r>
        <w:br/>
      </w:r>
      <w:r>
        <w:t>Mishael to Meshach, and Azariah to Abednego.</w:t>
      </w:r>
    </w:p>
    <w:p w:rsidR="00BA38A7" w:rsidRDefault="00CF141E">
      <w:pPr>
        <w:pStyle w:val="0BibleRef"/>
      </w:pPr>
      <w:r>
        <w:t>Daniel 4:5-6</w:t>
      </w:r>
    </w:p>
    <w:p w:rsidR="00BA38A7" w:rsidRDefault="00CF141E">
      <w:pPr>
        <w:pStyle w:val="0Bible"/>
      </w:pPr>
      <w:r>
        <w:t>5 Finally there came</w:t>
      </w:r>
      <w:r>
        <w:t xml:space="preserve"> before me Daniel, whose name is Belteshazzar after the name of my god,</w:t>
      </w:r>
      <w:r>
        <w:br/>
      </w:r>
      <w:r>
        <w:t xml:space="preserve">  and in whom is a spirit of the holy gods. I repeated the dream to him:</w:t>
      </w:r>
    </w:p>
    <w:p w:rsidR="00BA38A7" w:rsidRDefault="00CF141E">
      <w:pPr>
        <w:pStyle w:val="0Bible"/>
      </w:pPr>
      <w:r>
        <w:t>6 “Belteshazzar, chief of the magicians, I know that a spirit of the holy gods is in you</w:t>
      </w:r>
    </w:p>
    <w:p w:rsidR="00BA38A7" w:rsidRDefault="00CF141E">
      <w:pPr>
        <w:pStyle w:val="0BibleRef"/>
      </w:pPr>
      <w:r>
        <w:t>2 Samuel 4:4</w:t>
      </w:r>
    </w:p>
    <w:p w:rsidR="00BA38A7" w:rsidRDefault="00CF141E">
      <w:pPr>
        <w:pStyle w:val="0Bible"/>
      </w:pPr>
      <w:r>
        <w:t>Jonathan,</w:t>
      </w:r>
      <w:r>
        <w:t xml:space="preserve"> son of Saul, had a son named Meribaal with crippled feet</w:t>
      </w: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CF141E">
      <w:pPr>
        <w:pStyle w:val="0QuestionB"/>
      </w:pPr>
      <w:r>
        <w:t>B. Why might this question be under the category of faith?</w:t>
      </w: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CF141E">
      <w:pPr>
        <w:pStyle w:val="0Question"/>
      </w:pPr>
      <w:r>
        <w:t>(Hope) Is it possible that salvation could be open to one such as King Nebuchadnezzar? See CCC74.</w:t>
      </w:r>
    </w:p>
    <w:p w:rsidR="00BA38A7" w:rsidRDefault="00CF141E">
      <w:pPr>
        <w:pStyle w:val="0BibleRef"/>
      </w:pPr>
      <w:r>
        <w:t>Daniel 4:31</w:t>
      </w:r>
    </w:p>
    <w:p w:rsidR="00BA38A7" w:rsidRDefault="00CF141E">
      <w:pPr>
        <w:pStyle w:val="0Bible"/>
      </w:pPr>
      <w:r>
        <w:t xml:space="preserve">When this period was </w:t>
      </w:r>
      <w:r>
        <w:t>over, I, Nebuchadnezzar, raised my eyes to heaven; my reason was restored to me, and I blessed the Most High, I praised and glorified the One who lives forever,</w:t>
      </w:r>
    </w:p>
    <w:p w:rsidR="00BA38A7" w:rsidRDefault="00CF141E">
      <w:pPr>
        <w:pStyle w:val="0Bible"/>
      </w:pPr>
      <w:r>
        <w:t>Whose dominion is an everlasting dominion, and whose kingdom endures through all generations.</w:t>
      </w:r>
    </w:p>
    <w:p w:rsidR="00BA38A7" w:rsidRDefault="00CF141E">
      <w:pPr>
        <w:pStyle w:val="0BibleRef"/>
      </w:pPr>
      <w:r>
        <w:lastRenderedPageBreak/>
        <w:t>C</w:t>
      </w:r>
      <w:r>
        <w:t>CC74</w:t>
      </w:r>
    </w:p>
    <w:p w:rsidR="00BA38A7" w:rsidRDefault="00CF141E">
      <w:pPr>
        <w:pStyle w:val="0Bible"/>
      </w:pPr>
      <w:r>
        <w:t>God "desires all men to be saved and to come to the knowledge of the truth":</w:t>
      </w:r>
      <w:r>
        <w:br/>
      </w:r>
      <w:r>
        <w:t xml:space="preserve">that is, of Christ Jesus. Christ must be proclaimed to all nations and individuals, </w:t>
      </w:r>
      <w:r>
        <w:br/>
      </w:r>
      <w:r>
        <w:t>so that this revelation may reach to the ends of the earth:</w:t>
      </w:r>
    </w:p>
    <w:p w:rsidR="00BA38A7" w:rsidRDefault="00CF141E">
      <w:pPr>
        <w:pStyle w:val="0Bible"/>
      </w:pPr>
      <w:r>
        <w:t xml:space="preserve">God graciously arranged that </w:t>
      </w:r>
      <w:r>
        <w:t>the things he had once revealed for the salvation of all peoples should remain in their entirety, throughout the ages, and be transmitted to all generations.</w:t>
      </w: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CF141E">
      <w:pPr>
        <w:pStyle w:val="0Question"/>
        <w:pageBreakBefore/>
      </w:pPr>
      <w:r>
        <w:lastRenderedPageBreak/>
        <w:t>(Love) How does this chapter describe the very root of sin and the means of preventing it?</w:t>
      </w:r>
    </w:p>
    <w:p w:rsidR="00BA38A7" w:rsidRDefault="00CF141E">
      <w:pPr>
        <w:pStyle w:val="0BibleRef"/>
      </w:pPr>
      <w:r>
        <w:t>Da</w:t>
      </w:r>
      <w:r>
        <w:t>niel 4:27</w:t>
      </w:r>
    </w:p>
    <w:p w:rsidR="00BA38A7" w:rsidRDefault="00CF141E">
      <w:pPr>
        <w:pStyle w:val="0Bible"/>
      </w:pPr>
      <w:r>
        <w:t xml:space="preserve">The king said, “Babylon the great! Was it not I, with my great strength, </w:t>
      </w:r>
      <w:r>
        <w:br/>
      </w:r>
      <w:r>
        <w:t>who built it as a royal residence for my splendor and majesty?”</w:t>
      </w:r>
    </w:p>
    <w:p w:rsidR="00BA38A7" w:rsidRDefault="00CF141E">
      <w:pPr>
        <w:pStyle w:val="0BibleRef"/>
      </w:pPr>
      <w:r>
        <w:t>Daniel 4:24</w:t>
      </w:r>
    </w:p>
    <w:p w:rsidR="00BA38A7" w:rsidRDefault="00CF141E">
      <w:pPr>
        <w:pStyle w:val="0Bible"/>
      </w:pPr>
      <w:r>
        <w:t>Therefore, O king, may my advice be acceptable to you; atone for your sins by good deeds,</w:t>
      </w:r>
      <w:r>
        <w:br/>
      </w:r>
      <w:r>
        <w:t>and fo</w:t>
      </w:r>
      <w:r>
        <w:t>r your misdeeds by kindness to the poor; then your contentment will be long lasting.”</w:t>
      </w:r>
    </w:p>
    <w:p w:rsidR="00BA38A7" w:rsidRDefault="00CF141E">
      <w:pPr>
        <w:pStyle w:val="0BibleRef"/>
      </w:pPr>
      <w:r>
        <w:t>CCC1850</w:t>
      </w:r>
    </w:p>
    <w:p w:rsidR="00BA38A7" w:rsidRDefault="00CF141E">
      <w:pPr>
        <w:pStyle w:val="0Bible"/>
      </w:pPr>
      <w:r>
        <w:t>Sin is an offense against God: "Against you, you alone, have I sinned, and done that which is evil in your sight." Sin sets itself against God's love for us and t</w:t>
      </w:r>
      <w:r>
        <w:t>urns our hearts away from it. Like the first sin, it is disobedience, a revolt against God through the will to become "like gods," knowing and determining good and evil.</w:t>
      </w:r>
      <w:r>
        <w:rPr>
          <w:u w:val="single"/>
        </w:rPr>
        <w:t xml:space="preserve"> Sin is thus "love of oneself even to contempt of God</w:t>
      </w:r>
      <w:r>
        <w:t xml:space="preserve">." In this proud self-exaltation, </w:t>
      </w:r>
      <w:r>
        <w:t>sin is diametrically opposed to the obedience of Jesus, which achieves our salvation.</w:t>
      </w:r>
    </w:p>
    <w:p w:rsidR="00BA38A7" w:rsidRDefault="00CF141E">
      <w:pPr>
        <w:pStyle w:val="0BibleRef"/>
      </w:pPr>
      <w:r>
        <w:t>CCC1832</w:t>
      </w:r>
    </w:p>
    <w:p w:rsidR="00BA38A7" w:rsidRDefault="00CF141E">
      <w:pPr>
        <w:pStyle w:val="0Bible"/>
      </w:pPr>
      <w:r>
        <w:t xml:space="preserve">The fruits of the Spirit are perfections that the Holy Spirit forms in us as the first fruits of eternal glory. The tradition of the Church lists twelve of them: </w:t>
      </w:r>
      <w:r>
        <w:t>"charity, joy, peace, patience, kindness, goodness, generosity, gentleness, faithfulness, modesty, self-control, chastity."</w:t>
      </w: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p w:rsidR="00BA38A7" w:rsidRDefault="00BA38A7">
      <w:pPr>
        <w:pStyle w:val="0Answer"/>
      </w:pPr>
    </w:p>
    <w:sectPr w:rsidR="00BA38A7">
      <w:type w:val="continuous"/>
      <w:pgSz w:w="12240" w:h="15840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1E" w:rsidRDefault="00CF141E">
      <w:pPr>
        <w:spacing w:after="0" w:line="240" w:lineRule="auto"/>
      </w:pPr>
      <w:r>
        <w:separator/>
      </w:r>
    </w:p>
  </w:endnote>
  <w:endnote w:type="continuationSeparator" w:id="0">
    <w:p w:rsidR="00CF141E" w:rsidRDefault="00CF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1E" w:rsidRDefault="00CF14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141E" w:rsidRDefault="00CF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37A8"/>
    <w:multiLevelType w:val="multilevel"/>
    <w:tmpl w:val="DB5ABFBC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325A01"/>
    <w:multiLevelType w:val="multilevel"/>
    <w:tmpl w:val="3C6431E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5DB395D"/>
    <w:multiLevelType w:val="multilevel"/>
    <w:tmpl w:val="A9B40AEC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70416B3"/>
    <w:multiLevelType w:val="multilevel"/>
    <w:tmpl w:val="2236D108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A0B5BA9"/>
    <w:multiLevelType w:val="multilevel"/>
    <w:tmpl w:val="683EB08A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102274"/>
    <w:multiLevelType w:val="multilevel"/>
    <w:tmpl w:val="C3A66002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D446A31"/>
    <w:multiLevelType w:val="multilevel"/>
    <w:tmpl w:val="4D788926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2985DA2"/>
    <w:multiLevelType w:val="multilevel"/>
    <w:tmpl w:val="D55A7EA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3D01313"/>
    <w:multiLevelType w:val="multilevel"/>
    <w:tmpl w:val="FA2637C4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4905658"/>
    <w:multiLevelType w:val="multilevel"/>
    <w:tmpl w:val="773CC34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5B24E46"/>
    <w:multiLevelType w:val="multilevel"/>
    <w:tmpl w:val="1BB662DA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E7590C"/>
    <w:multiLevelType w:val="multilevel"/>
    <w:tmpl w:val="F60600CE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15302A2"/>
    <w:multiLevelType w:val="multilevel"/>
    <w:tmpl w:val="7B8A02B2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68D7D73"/>
    <w:multiLevelType w:val="multilevel"/>
    <w:tmpl w:val="F0A44EB4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C716B19"/>
    <w:multiLevelType w:val="multilevel"/>
    <w:tmpl w:val="CE925B58"/>
    <w:styleLink w:val="Outlin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47943EFD"/>
    <w:multiLevelType w:val="multilevel"/>
    <w:tmpl w:val="4CE8C0A0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9A760EA"/>
    <w:multiLevelType w:val="multilevel"/>
    <w:tmpl w:val="77F2248C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A932F99"/>
    <w:multiLevelType w:val="multilevel"/>
    <w:tmpl w:val="7514017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C9264C"/>
    <w:multiLevelType w:val="multilevel"/>
    <w:tmpl w:val="C370298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BCB7D83"/>
    <w:multiLevelType w:val="multilevel"/>
    <w:tmpl w:val="B9C2DDF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C9B1056"/>
    <w:multiLevelType w:val="multilevel"/>
    <w:tmpl w:val="DA660D8E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05B076B"/>
    <w:multiLevelType w:val="multilevel"/>
    <w:tmpl w:val="9C88B69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1F03A0E"/>
    <w:multiLevelType w:val="multilevel"/>
    <w:tmpl w:val="DCEA7ED8"/>
    <w:styleLink w:val="WWNum4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52A36F58"/>
    <w:multiLevelType w:val="multilevel"/>
    <w:tmpl w:val="A770E44C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57470719"/>
    <w:multiLevelType w:val="multilevel"/>
    <w:tmpl w:val="D0445C3A"/>
    <w:styleLink w:val="WWNum1"/>
    <w:lvl w:ilvl="0">
      <w:start w:val="1"/>
      <w:numFmt w:val="none"/>
      <w:lvlText w:val="%1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lowerLetter"/>
      <w:lvlText w:val="%1.%2.%3.%4)"/>
      <w:lvlJc w:val="left"/>
      <w:pPr>
        <w:ind w:left="2880" w:hanging="720"/>
      </w:pPr>
    </w:lvl>
    <w:lvl w:ilvl="4">
      <w:start w:val="1"/>
      <w:numFmt w:val="decimal"/>
      <w:lvlText w:val="(%1.%2.%3.%4.%5)"/>
      <w:lvlJc w:val="left"/>
      <w:pPr>
        <w:ind w:left="3600" w:hanging="720"/>
      </w:pPr>
    </w:lvl>
    <w:lvl w:ilvl="5">
      <w:start w:val="1"/>
      <w:numFmt w:val="lowerLetter"/>
      <w:lvlText w:val="(%1.%2.%3.%4.%5.%6)"/>
      <w:lvlJc w:val="left"/>
      <w:pPr>
        <w:ind w:left="4320" w:hanging="720"/>
      </w:pPr>
    </w:lvl>
    <w:lvl w:ilvl="6">
      <w:start w:val="1"/>
      <w:numFmt w:val="lowerRoman"/>
      <w:lvlText w:val="(%1.%2.%3.%4.%5.%6.%7)"/>
      <w:lvlJc w:val="left"/>
      <w:pPr>
        <w:ind w:left="5040" w:hanging="720"/>
      </w:pPr>
    </w:lvl>
    <w:lvl w:ilvl="7">
      <w:start w:val="1"/>
      <w:numFmt w:val="lowerLetter"/>
      <w:lvlText w:val="(%1.%2.%3.%4.%5.%6.%7.%8)"/>
      <w:lvlJc w:val="left"/>
      <w:pPr>
        <w:ind w:left="5760" w:hanging="720"/>
      </w:pPr>
    </w:lvl>
    <w:lvl w:ilvl="8">
      <w:start w:val="1"/>
      <w:numFmt w:val="lowerRoman"/>
      <w:lvlText w:val="(%1.%2.%3.%4.%5.%6.%7.%8.%9)"/>
      <w:lvlJc w:val="left"/>
      <w:pPr>
        <w:ind w:left="6480" w:hanging="720"/>
      </w:pPr>
    </w:lvl>
  </w:abstractNum>
  <w:abstractNum w:abstractNumId="25" w15:restartNumberingAfterBreak="0">
    <w:nsid w:val="57CA3564"/>
    <w:multiLevelType w:val="multilevel"/>
    <w:tmpl w:val="E6A048F8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59E43D99"/>
    <w:multiLevelType w:val="multilevel"/>
    <w:tmpl w:val="C77449DC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F8D5E13"/>
    <w:multiLevelType w:val="multilevel"/>
    <w:tmpl w:val="76982928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FA50E2A"/>
    <w:multiLevelType w:val="multilevel"/>
    <w:tmpl w:val="0AB6693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FA92DBC"/>
    <w:multiLevelType w:val="multilevel"/>
    <w:tmpl w:val="601476CE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D2D16BA"/>
    <w:multiLevelType w:val="multilevel"/>
    <w:tmpl w:val="3B72E5A2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73D2053B"/>
    <w:multiLevelType w:val="multilevel"/>
    <w:tmpl w:val="A346518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4497700"/>
    <w:multiLevelType w:val="multilevel"/>
    <w:tmpl w:val="F6BC0DD0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5E35A8E"/>
    <w:multiLevelType w:val="multilevel"/>
    <w:tmpl w:val="6994BEC8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7B110C9E"/>
    <w:multiLevelType w:val="multilevel"/>
    <w:tmpl w:val="5B24C614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BAA7D73"/>
    <w:multiLevelType w:val="multilevel"/>
    <w:tmpl w:val="D74CFFE2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18"/>
  </w:num>
  <w:num w:numId="5">
    <w:abstractNumId w:val="22"/>
  </w:num>
  <w:num w:numId="6">
    <w:abstractNumId w:val="27"/>
  </w:num>
  <w:num w:numId="7">
    <w:abstractNumId w:val="3"/>
  </w:num>
  <w:num w:numId="8">
    <w:abstractNumId w:val="21"/>
  </w:num>
  <w:num w:numId="9">
    <w:abstractNumId w:val="28"/>
  </w:num>
  <w:num w:numId="10">
    <w:abstractNumId w:val="4"/>
  </w:num>
  <w:num w:numId="11">
    <w:abstractNumId w:val="1"/>
  </w:num>
  <w:num w:numId="12">
    <w:abstractNumId w:val="9"/>
  </w:num>
  <w:num w:numId="13">
    <w:abstractNumId w:val="15"/>
  </w:num>
  <w:num w:numId="14">
    <w:abstractNumId w:val="7"/>
  </w:num>
  <w:num w:numId="15">
    <w:abstractNumId w:val="10"/>
  </w:num>
  <w:num w:numId="16">
    <w:abstractNumId w:val="29"/>
  </w:num>
  <w:num w:numId="17">
    <w:abstractNumId w:val="0"/>
  </w:num>
  <w:num w:numId="18">
    <w:abstractNumId w:val="6"/>
  </w:num>
  <w:num w:numId="19">
    <w:abstractNumId w:val="32"/>
  </w:num>
  <w:num w:numId="20">
    <w:abstractNumId w:val="12"/>
  </w:num>
  <w:num w:numId="21">
    <w:abstractNumId w:val="31"/>
  </w:num>
  <w:num w:numId="22">
    <w:abstractNumId w:val="33"/>
  </w:num>
  <w:num w:numId="23">
    <w:abstractNumId w:val="16"/>
  </w:num>
  <w:num w:numId="24">
    <w:abstractNumId w:val="17"/>
  </w:num>
  <w:num w:numId="25">
    <w:abstractNumId w:val="34"/>
  </w:num>
  <w:num w:numId="26">
    <w:abstractNumId w:val="20"/>
  </w:num>
  <w:num w:numId="27">
    <w:abstractNumId w:val="13"/>
  </w:num>
  <w:num w:numId="28">
    <w:abstractNumId w:val="30"/>
  </w:num>
  <w:num w:numId="29">
    <w:abstractNumId w:val="2"/>
  </w:num>
  <w:num w:numId="30">
    <w:abstractNumId w:val="11"/>
  </w:num>
  <w:num w:numId="31">
    <w:abstractNumId w:val="8"/>
  </w:num>
  <w:num w:numId="32">
    <w:abstractNumId w:val="26"/>
  </w:num>
  <w:num w:numId="33">
    <w:abstractNumId w:val="35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A38A7"/>
    <w:rsid w:val="001178E3"/>
    <w:rsid w:val="00BA38A7"/>
    <w:rsid w:val="00C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6C7A0-CB29-4226-98D6-B33F741E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jc w:val="center"/>
      <w:outlineLvl w:val="0"/>
    </w:pPr>
    <w:rPr>
      <w:rFonts w:ascii="Arial" w:hAnsi="Arial" w:cs="Arial"/>
      <w:b/>
      <w:bCs/>
      <w:caps/>
      <w:sz w:val="28"/>
      <w:szCs w:val="28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Standard"/>
    <w:next w:val="Textbody"/>
    <w:pPr>
      <w:spacing w:before="240" w:after="60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Standard"/>
    <w:next w:val="Textbody"/>
    <w:pPr>
      <w:spacing w:before="240" w:after="60"/>
      <w:outlineLvl w:val="5"/>
    </w:pPr>
    <w:rPr>
      <w:i/>
      <w:iCs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pacing w:after="120" w:line="240" w:lineRule="auto"/>
      <w:jc w:val="both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enealogy">
    <w:name w:val="Genealogy"/>
    <w:basedOn w:val="Standard"/>
    <w:pPr>
      <w:ind w:left="720" w:hanging="72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0Question">
    <w:name w:val="0Question"/>
    <w:basedOn w:val="Standard"/>
    <w:pPr>
      <w:jc w:val="left"/>
      <w:outlineLvl w:val="0"/>
    </w:pPr>
    <w:rPr>
      <w:i/>
      <w:iCs/>
      <w:sz w:val="24"/>
    </w:rPr>
  </w:style>
  <w:style w:type="paragraph" w:customStyle="1" w:styleId="Heading2no">
    <w:name w:val="Heading 2 no #"/>
    <w:basedOn w:val="Heading2"/>
  </w:style>
  <w:style w:type="paragraph" w:customStyle="1" w:styleId="0Bible">
    <w:name w:val="0Bible"/>
    <w:basedOn w:val="Standard"/>
    <w:pPr>
      <w:spacing w:after="0"/>
      <w:ind w:left="1080"/>
      <w:jc w:val="left"/>
    </w:pPr>
    <w:rPr>
      <w:b/>
      <w:bCs/>
    </w:rPr>
  </w:style>
  <w:style w:type="paragraph" w:customStyle="1" w:styleId="0Answer">
    <w:name w:val="0Answer"/>
  </w:style>
  <w:style w:type="paragraph" w:customStyle="1" w:styleId="Answer">
    <w:name w:val="Answer"/>
    <w:basedOn w:val="Standard"/>
    <w:pPr>
      <w:spacing w:after="0"/>
      <w:ind w:left="720"/>
    </w:pPr>
    <w:rPr>
      <w:bCs/>
      <w:sz w:val="24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  <w:rPr>
      <w:b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0QuestionIndent">
    <w:name w:val="0Question Indent"/>
    <w:basedOn w:val="Standard"/>
    <w:pPr>
      <w:spacing w:after="0"/>
      <w:ind w:left="806"/>
      <w:jc w:val="left"/>
    </w:pPr>
    <w:rPr>
      <w:i/>
      <w:sz w:val="24"/>
    </w:rPr>
  </w:style>
  <w:style w:type="paragraph" w:customStyle="1" w:styleId="BibleTable">
    <w:name w:val="Bible Table"/>
    <w:basedOn w:val="Standard"/>
    <w:pPr>
      <w:spacing w:before="120" w:after="0"/>
    </w:pPr>
    <w:rPr>
      <w:b/>
      <w:bCs/>
    </w:rPr>
  </w:style>
  <w:style w:type="paragraph" w:customStyle="1" w:styleId="0BibleSubheading">
    <w:name w:val="0Bible Subheading"/>
    <w:basedOn w:val="Standard"/>
    <w:pPr>
      <w:jc w:val="left"/>
    </w:pPr>
    <w:rPr>
      <w:rFonts w:eastAsia="Times New Roman"/>
      <w:b/>
      <w:bCs/>
      <w:sz w:val="24"/>
    </w:rPr>
  </w:style>
  <w:style w:type="paragraph" w:customStyle="1" w:styleId="DefinitionTerm">
    <w:name w:val="Definition Term"/>
    <w:basedOn w:val="Standard"/>
    <w:pPr>
      <w:spacing w:after="0"/>
      <w:jc w:val="left"/>
    </w:pPr>
    <w:rPr>
      <w:sz w:val="24"/>
      <w:szCs w:val="24"/>
    </w:rPr>
  </w:style>
  <w:style w:type="paragraph" w:customStyle="1" w:styleId="DefinitionList">
    <w:name w:val="Definition List"/>
    <w:basedOn w:val="Standard"/>
    <w:pPr>
      <w:spacing w:after="0"/>
      <w:ind w:left="360"/>
      <w:jc w:val="left"/>
    </w:pPr>
    <w:rPr>
      <w:sz w:val="24"/>
      <w:szCs w:val="24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customStyle="1" w:styleId="0Answerbullet">
    <w:name w:val="0Answer bullet"/>
    <w:basedOn w:val="0Answer"/>
  </w:style>
  <w:style w:type="paragraph" w:customStyle="1" w:styleId="0BibleRef">
    <w:name w:val="0Bible Ref"/>
    <w:basedOn w:val="0Bible"/>
    <w:pPr>
      <w:spacing w:before="240"/>
      <w:ind w:left="720"/>
    </w:pPr>
  </w:style>
  <w:style w:type="paragraph" w:customStyle="1" w:styleId="0Bibleindent">
    <w:name w:val="0Bible indent"/>
    <w:basedOn w:val="0Bible"/>
    <w:pPr>
      <w:ind w:left="2160"/>
    </w:pPr>
    <w:rPr>
      <w:rFonts w:eastAsia="Times New Roman"/>
      <w:szCs w:val="20"/>
    </w:rPr>
  </w:style>
  <w:style w:type="paragraph" w:customStyle="1" w:styleId="0Questionnonumber">
    <w:name w:val="0Question no number"/>
    <w:basedOn w:val="0QuestionIndent"/>
    <w:pPr>
      <w:ind w:left="360"/>
    </w:pPr>
  </w:style>
  <w:style w:type="paragraph" w:customStyle="1" w:styleId="0Questionbullet">
    <w:name w:val="0Question bullet"/>
    <w:basedOn w:val="0QuestionIndent"/>
  </w:style>
  <w:style w:type="paragraph" w:customStyle="1" w:styleId="0QuestionB">
    <w:name w:val="0Question B"/>
    <w:basedOn w:val="Standard"/>
    <w:pPr>
      <w:ind w:left="720" w:hanging="360"/>
      <w:jc w:val="left"/>
    </w:pPr>
    <w:rPr>
      <w:i/>
      <w:sz w:val="24"/>
      <w:szCs w:val="24"/>
    </w:rPr>
  </w:style>
  <w:style w:type="paragraph" w:customStyle="1" w:styleId="Answerbullet">
    <w:name w:val="Answer bullet"/>
    <w:basedOn w:val="Answer"/>
    <w:pPr>
      <w:ind w:left="1080" w:hanging="360"/>
    </w:pPr>
  </w:style>
  <w:style w:type="paragraph" w:customStyle="1" w:styleId="0Answerindent">
    <w:name w:val="0Answer indent"/>
    <w:basedOn w:val="0Answer"/>
    <w:pPr>
      <w:ind w:left="1440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kern w:val="3"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rPr>
      <w:rFonts w:ascii="Times New Roman" w:hAnsi="Times New Roman" w:cs="Times New Roman"/>
      <w:i/>
      <w:iCs/>
    </w:rPr>
  </w:style>
  <w:style w:type="character" w:customStyle="1" w:styleId="Heading7Char">
    <w:name w:val="Heading 7 Char"/>
    <w:basedOn w:val="DefaultParagraphFont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" w:hAnsi="Arial" w:cs="Arial"/>
      <w:b/>
      <w:bCs/>
      <w:i/>
      <w:iCs/>
      <w:sz w:val="18"/>
      <w:szCs w:val="18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b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cv">
    <w:name w:val="bcv"/>
    <w:basedOn w:val="DefaultParagraphFont"/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  <w:style w:type="numbering" w:customStyle="1" w:styleId="WWNum28">
    <w:name w:val="WWNum28"/>
    <w:basedOn w:val="NoList"/>
    <w:pPr>
      <w:numPr>
        <w:numId w:val="29"/>
      </w:numPr>
    </w:pPr>
  </w:style>
  <w:style w:type="numbering" w:customStyle="1" w:styleId="WWNum29">
    <w:name w:val="WWNum29"/>
    <w:basedOn w:val="NoList"/>
    <w:pPr>
      <w:numPr>
        <w:numId w:val="30"/>
      </w:numPr>
    </w:pPr>
  </w:style>
  <w:style w:type="numbering" w:customStyle="1" w:styleId="WWNum30">
    <w:name w:val="WWNum30"/>
    <w:basedOn w:val="NoList"/>
    <w:pPr>
      <w:numPr>
        <w:numId w:val="31"/>
      </w:numPr>
    </w:pPr>
  </w:style>
  <w:style w:type="numbering" w:customStyle="1" w:styleId="WWNum31">
    <w:name w:val="WWNum31"/>
    <w:basedOn w:val="NoList"/>
    <w:pPr>
      <w:numPr>
        <w:numId w:val="32"/>
      </w:numPr>
    </w:pPr>
  </w:style>
  <w:style w:type="numbering" w:customStyle="1" w:styleId="WWNum32">
    <w:name w:val="WWNum32"/>
    <w:basedOn w:val="NoList"/>
    <w:pPr>
      <w:numPr>
        <w:numId w:val="33"/>
      </w:numPr>
    </w:pPr>
  </w:style>
  <w:style w:type="numbering" w:customStyle="1" w:styleId="WWNum33">
    <w:name w:val="WWNum33"/>
    <w:basedOn w:val="NoList"/>
    <w:pPr>
      <w:numPr>
        <w:numId w:val="34"/>
      </w:numPr>
    </w:pPr>
  </w:style>
  <w:style w:type="numbering" w:customStyle="1" w:styleId="WWNum34">
    <w:name w:val="WWNum34"/>
    <w:basedOn w:val="NoList"/>
    <w:pPr>
      <w:numPr>
        <w:numId w:val="35"/>
      </w:numPr>
    </w:pPr>
  </w:style>
  <w:style w:type="numbering" w:customStyle="1" w:styleId="WWNum35">
    <w:name w:val="WWNum35"/>
    <w:basedOn w:val="NoList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</dc:creator>
  <cp:lastModifiedBy>carrie rush</cp:lastModifiedBy>
  <cp:revision>2</cp:revision>
  <cp:lastPrinted>2000-09-08T21:40:00Z</cp:lastPrinted>
  <dcterms:created xsi:type="dcterms:W3CDTF">2018-08-06T19:48:00Z</dcterms:created>
  <dcterms:modified xsi:type="dcterms:W3CDTF">2018-08-06T19:48:00Z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PALYNN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