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1E" w:rsidRDefault="00623BC3">
      <w:pPr>
        <w:pStyle w:val="Heading1"/>
      </w:pPr>
      <w:bookmarkStart w:id="0" w:name="_GoBack"/>
      <w:bookmarkEnd w:id="0"/>
      <w:r>
        <w:rPr>
          <w:caps w:val="0"/>
        </w:rPr>
        <w:t xml:space="preserve">Lesson 29 Hosea 14:2-10 </w:t>
      </w:r>
      <w:r>
        <w:rPr>
          <w:caps w:val="0"/>
        </w:rPr>
        <w:br/>
      </w:r>
      <w:r>
        <w:rPr>
          <w:caps w:val="0"/>
        </w:rPr>
        <w:t>Sincere Conversion and New Life</w:t>
      </w:r>
    </w:p>
    <w:p w:rsidR="0073681E" w:rsidRDefault="00623BC3">
      <w:pPr>
        <w:pStyle w:val="0Question"/>
      </w:pPr>
      <w:r>
        <w:t xml:space="preserve">(Faith) Hosea promises that those who return to the Lord in sincere repentance </w:t>
      </w:r>
      <w:r>
        <w:br/>
      </w:r>
      <w:r>
        <w:t xml:space="preserve">will be forgiven and receive the blessings of </w:t>
      </w:r>
      <w:r>
        <w:t xml:space="preserve">God. </w:t>
      </w:r>
      <w:r>
        <w:br/>
      </w:r>
      <w:r>
        <w:t>How does the Catholic Christian avail himself of this promise and what are its effects?</w:t>
      </w:r>
    </w:p>
    <w:p w:rsidR="0073681E" w:rsidRDefault="00623BC3">
      <w:pPr>
        <w:pStyle w:val="0BibleRef"/>
      </w:pPr>
      <w:r>
        <w:t>Hosea 14:2-3; 5-8</w:t>
      </w:r>
    </w:p>
    <w:p w:rsidR="0073681E" w:rsidRDefault="00623BC3">
      <w:pPr>
        <w:pStyle w:val="0Bible"/>
      </w:pPr>
      <w:r>
        <w:t>2 Return, Israel, to the LORD, your God; you have stumbled because of your iniquity.</w:t>
      </w:r>
    </w:p>
    <w:p w:rsidR="0073681E" w:rsidRDefault="00623BC3">
      <w:pPr>
        <w:pStyle w:val="0Bible"/>
      </w:pPr>
      <w:r>
        <w:t>3 Take with you words, and return to the LORD;</w:t>
      </w:r>
      <w:r>
        <w:br/>
      </w:r>
      <w:r>
        <w:t xml:space="preserve">   Say to hi</w:t>
      </w:r>
      <w:r>
        <w:t>m, “Forgive all iniquity, and take what is good.</w:t>
      </w:r>
      <w:r>
        <w:br/>
      </w:r>
      <w:r>
        <w:t xml:space="preserve">   Let us offer the fruit of our lips.</w:t>
      </w:r>
    </w:p>
    <w:p w:rsidR="0073681E" w:rsidRDefault="00623BC3">
      <w:pPr>
        <w:pStyle w:val="0Bible"/>
      </w:pPr>
      <w:r>
        <w:t>5 I will heal their apostasy, I will love them freely; for my anger is turned away from them.</w:t>
      </w:r>
    </w:p>
    <w:p w:rsidR="0073681E" w:rsidRDefault="00623BC3">
      <w:pPr>
        <w:pStyle w:val="0Bible"/>
      </w:pPr>
      <w:r>
        <w:t>6 I will be like the dew for Israel: he will blossom like the lily;</w:t>
      </w:r>
      <w:r>
        <w:br/>
      </w:r>
      <w:r>
        <w:t xml:space="preserve">   He </w:t>
      </w:r>
      <w:r>
        <w:t>will strike root like the Lebanon cedar,</w:t>
      </w:r>
      <w:r>
        <w:br/>
      </w:r>
      <w:r>
        <w:t xml:space="preserve">7 and his shoots will go forth. </w:t>
      </w:r>
      <w:r>
        <w:br/>
      </w:r>
      <w:r>
        <w:t xml:space="preserve">   His splendor will be like the olive tree and his fragrance like Lebanon cedar.</w:t>
      </w:r>
    </w:p>
    <w:p w:rsidR="0073681E" w:rsidRDefault="00623BC3">
      <w:pPr>
        <w:pStyle w:val="0Bible"/>
      </w:pPr>
      <w:r>
        <w:t>8 Again they will live in his shade; they will raise grain,</w:t>
      </w:r>
      <w:r>
        <w:br/>
      </w:r>
      <w:r>
        <w:t xml:space="preserve">  They will blossom like the vine, and h</w:t>
      </w:r>
      <w:r>
        <w:t>is renown will be like the wine of Lebanon.</w:t>
      </w: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623BC3">
      <w:pPr>
        <w:pStyle w:val="0Question"/>
      </w:pPr>
      <w:r>
        <w:t xml:space="preserve"> (Hope) Where do you find the hope for the fruit promised in Hosea 14:9? </w:t>
      </w:r>
      <w:r>
        <w:br/>
      </w:r>
      <w:r>
        <w:t>What is that fruit? See Genesis 3:22</w:t>
      </w:r>
    </w:p>
    <w:p w:rsidR="0073681E" w:rsidRDefault="00623BC3">
      <w:pPr>
        <w:pStyle w:val="0BibleRef"/>
      </w:pPr>
      <w:r>
        <w:t>Hosea 14:9</w:t>
      </w:r>
    </w:p>
    <w:p w:rsidR="0073681E" w:rsidRDefault="00623BC3">
      <w:pPr>
        <w:pStyle w:val="0Bible"/>
      </w:pPr>
      <w:r>
        <w:t>Ephraim! [Israel] What more have I to do with idols? I have humbled him, but I will ta</w:t>
      </w:r>
      <w:r>
        <w:t>ke note of him.</w:t>
      </w:r>
    </w:p>
    <w:p w:rsidR="0073681E" w:rsidRDefault="00623BC3">
      <w:pPr>
        <w:pStyle w:val="0Bible"/>
      </w:pPr>
      <w:r>
        <w:t>I am like a verdant cypress tree. From me fruit will be found for you!</w:t>
      </w:r>
    </w:p>
    <w:p w:rsidR="0073681E" w:rsidRDefault="00623BC3">
      <w:pPr>
        <w:pStyle w:val="0BibleRef"/>
      </w:pPr>
      <w:r>
        <w:t>Genesis 3:22</w:t>
      </w:r>
    </w:p>
    <w:p w:rsidR="0073681E" w:rsidRDefault="00623BC3">
      <w:pPr>
        <w:pStyle w:val="0Bible"/>
      </w:pPr>
      <w:r>
        <w:t>Then the LORD God said: "See! The man has become like one of us, knowing what is good and what is bad! Therefore, he must not be allowed to put out his hand</w:t>
      </w:r>
      <w:r>
        <w:t xml:space="preserve"> to take fruit from the tree of life also, and thus eat of it and live forever."</w:t>
      </w: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623BC3">
      <w:pPr>
        <w:pStyle w:val="0Question"/>
        <w:pageBreakBefore/>
      </w:pPr>
      <w:r>
        <w:lastRenderedPageBreak/>
        <w:t xml:space="preserve"> (Love) As the footnote to the NABRE comments this verse is a “challenge to the reader.” In other words, it is a rhetorical question that nearly always has the same </w:t>
      </w:r>
      <w:r>
        <w:t>answer; nonetheless, we should always pause for a moment and answer the question.</w:t>
      </w:r>
      <w:r>
        <w:br/>
      </w:r>
      <w:r>
        <w:t>Who is the answer?</w:t>
      </w:r>
    </w:p>
    <w:p w:rsidR="0073681E" w:rsidRDefault="00623BC3">
      <w:pPr>
        <w:pStyle w:val="0BibleRef"/>
      </w:pPr>
      <w:r>
        <w:t>Hosea 14:10</w:t>
      </w:r>
    </w:p>
    <w:p w:rsidR="0073681E" w:rsidRDefault="00623BC3">
      <w:pPr>
        <w:pStyle w:val="0Bible"/>
      </w:pPr>
      <w:r>
        <w:t>10 Who is wise enough to understand these things? Who is intelligent enough to know them?</w:t>
      </w:r>
    </w:p>
    <w:p w:rsidR="0073681E" w:rsidRDefault="00623BC3">
      <w:pPr>
        <w:pStyle w:val="0Bible"/>
      </w:pPr>
      <w:r>
        <w:t xml:space="preserve">     Straight are the paths of the LORD, the just wal</w:t>
      </w:r>
      <w:r>
        <w:t>k in them, but sinners stumble in them.</w:t>
      </w:r>
    </w:p>
    <w:p w:rsidR="0073681E" w:rsidRDefault="00623BC3">
      <w:pPr>
        <w:pStyle w:val="0BibleRef"/>
      </w:pPr>
      <w:r>
        <w:t>NABRE footnote to Hosea 14:10</w:t>
      </w:r>
    </w:p>
    <w:p w:rsidR="0073681E" w:rsidRDefault="00623BC3">
      <w:pPr>
        <w:pStyle w:val="0Bible"/>
      </w:pPr>
      <w:r>
        <w:t>A challenge to the reader in the style of the wisdom literature</w:t>
      </w: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623BC3">
      <w:pPr>
        <w:pStyle w:val="0Question"/>
      </w:pPr>
      <w:r>
        <w:t xml:space="preserve">Our principal objective in St Timothy’s Catholic Bible Study is to help bring each participant into a closer personal </w:t>
      </w:r>
      <w:r>
        <w:t xml:space="preserve">relationship with Jesus. </w:t>
      </w:r>
      <w:r>
        <w:br/>
      </w:r>
      <w:r>
        <w:t>Would you like to share any experience you have had that may accomplished this goal?</w:t>
      </w: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p w:rsidR="0073681E" w:rsidRDefault="0073681E">
      <w:pPr>
        <w:pStyle w:val="0Answer"/>
      </w:pPr>
    </w:p>
    <w:sectPr w:rsidR="0073681E">
      <w:footerReference w:type="default" r:id="rId7"/>
      <w:pgSz w:w="12240" w:h="15840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C3" w:rsidRDefault="00623BC3">
      <w:pPr>
        <w:spacing w:after="0" w:line="240" w:lineRule="auto"/>
      </w:pPr>
      <w:r>
        <w:separator/>
      </w:r>
    </w:p>
  </w:endnote>
  <w:endnote w:type="continuationSeparator" w:id="0">
    <w:p w:rsidR="00623BC3" w:rsidRDefault="0062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2C" w:rsidRDefault="00623BC3">
    <w:pPr>
      <w:pStyle w:val="Standard"/>
      <w:widowControl w:val="0"/>
      <w:tabs>
        <w:tab w:val="center" w:pos="4320"/>
        <w:tab w:val="center" w:pos="5703"/>
        <w:tab w:val="right" w:pos="8640"/>
        <w:tab w:val="right" w:pos="11406"/>
      </w:tabs>
      <w:spacing w:line="240" w:lineRule="exact"/>
      <w:ind w:right="360"/>
    </w:pPr>
    <w:r>
      <w:fldChar w:fldCharType="begin"/>
    </w:r>
    <w:r>
      <w:instrText xml:space="preserve"> PAGE </w:instrText>
    </w:r>
    <w:r>
      <w:fldChar w:fldCharType="separate"/>
    </w:r>
    <w:r w:rsidR="00885223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C3" w:rsidRDefault="00623B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3BC3" w:rsidRDefault="0062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70"/>
    <w:multiLevelType w:val="multilevel"/>
    <w:tmpl w:val="174E8E7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A142A3"/>
    <w:multiLevelType w:val="multilevel"/>
    <w:tmpl w:val="3072122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7204B4B"/>
    <w:multiLevelType w:val="multilevel"/>
    <w:tmpl w:val="A7BC45F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E10DCF"/>
    <w:multiLevelType w:val="multilevel"/>
    <w:tmpl w:val="F0B8499E"/>
    <w:styleLink w:val="WWNum1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4" w15:restartNumberingAfterBreak="0">
    <w:nsid w:val="34196B92"/>
    <w:multiLevelType w:val="multilevel"/>
    <w:tmpl w:val="263E96B0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B2040C4"/>
    <w:multiLevelType w:val="multilevel"/>
    <w:tmpl w:val="D1BE17DC"/>
    <w:styleLink w:val="WWNum2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6" w15:restartNumberingAfterBreak="0">
    <w:nsid w:val="633E17B3"/>
    <w:multiLevelType w:val="multilevel"/>
    <w:tmpl w:val="A8FC3FB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681E"/>
    <w:rsid w:val="00623BC3"/>
    <w:rsid w:val="0073681E"/>
    <w:rsid w:val="008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77F8B-20FA-4B9F-B193-6402506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QuestionIndent">
    <w:name w:val="0Question Indent"/>
    <w:basedOn w:val="Standard"/>
    <w:pPr>
      <w:spacing w:after="0"/>
    </w:pPr>
    <w:rPr>
      <w:i/>
      <w:sz w:val="24"/>
    </w:rPr>
  </w:style>
  <w:style w:type="paragraph" w:customStyle="1" w:styleId="0Questionnonumber">
    <w:name w:val="0Question no number"/>
    <w:basedOn w:val="0QuestionIndent"/>
  </w:style>
  <w:style w:type="paragraph" w:customStyle="1" w:styleId="0Answerindent">
    <w:name w:val="0Answer indent"/>
    <w:basedOn w:val="Standard"/>
    <w:pPr>
      <w:spacing w:after="0"/>
      <w:ind w:left="1440"/>
    </w:pPr>
    <w:rPr>
      <w:rFonts w:eastAsia="Times New Roman"/>
      <w:sz w:val="24"/>
      <w:szCs w:val="20"/>
    </w:rPr>
  </w:style>
  <w:style w:type="paragraph" w:customStyle="1" w:styleId="0BibleSubheading">
    <w:name w:val="0Bible Subheading"/>
    <w:basedOn w:val="Standard"/>
    <w:rPr>
      <w:b/>
      <w:bCs/>
    </w:rPr>
  </w:style>
  <w:style w:type="paragraph" w:customStyle="1" w:styleId="0Answerbullet">
    <w:name w:val="0Answer bullet"/>
    <w:basedOn w:val="Standard"/>
    <w:pPr>
      <w:spacing w:after="0"/>
    </w:pPr>
    <w:rPr>
      <w:bCs/>
      <w:sz w:val="24"/>
    </w:rPr>
  </w:style>
  <w:style w:type="paragraph" w:customStyle="1" w:styleId="0Answerbullet1stline">
    <w:name w:val="0Answer bullet 1st line"/>
    <w:basedOn w:val="0Answerbullet"/>
    <w:pPr>
      <w:spacing w:before="120"/>
    </w:pPr>
  </w:style>
  <w:style w:type="paragraph" w:customStyle="1" w:styleId="0PageBreak">
    <w:name w:val="0Page Break"/>
    <w:basedOn w:val="Standard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pagebreak0">
    <w:name w:val="0page break"/>
    <w:basedOn w:val="Standard"/>
    <w:pPr>
      <w:spacing w:after="0"/>
      <w:ind w:left="720"/>
    </w:pPr>
    <w:rPr>
      <w:bCs/>
      <w:sz w:val="24"/>
    </w:rPr>
  </w:style>
  <w:style w:type="paragraph" w:customStyle="1" w:styleId="Indent2">
    <w:name w:val="Indent 2"/>
    <w:basedOn w:val="Standard"/>
    <w:pPr>
      <w:spacing w:after="0"/>
      <w:ind w:left="2160"/>
    </w:pPr>
    <w:rPr>
      <w:rFonts w:eastAsia="Times New Roman"/>
      <w:b/>
      <w:bCs/>
      <w:szCs w:val="20"/>
    </w:rPr>
  </w:style>
  <w:style w:type="paragraph" w:customStyle="1" w:styleId="0Indent1">
    <w:name w:val="0Indent 1"/>
    <w:basedOn w:val="Indent2"/>
  </w:style>
  <w:style w:type="paragraph" w:customStyle="1" w:styleId="Notes">
    <w:name w:val="Notes"/>
    <w:basedOn w:val="Standard"/>
    <w:pPr>
      <w:spacing w:after="0"/>
      <w:ind w:left="720"/>
    </w:pPr>
    <w:rPr>
      <w:rFonts w:cs="Calibri"/>
      <w:bCs/>
      <w:sz w:val="24"/>
    </w:rPr>
  </w:style>
  <w:style w:type="paragraph" w:customStyle="1" w:styleId="0Notesindent">
    <w:name w:val="0Notes indent"/>
    <w:basedOn w:val="Notes"/>
    <w:pPr>
      <w:ind w:left="2160"/>
    </w:p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0Answer">
    <w:name w:val="0Answer"/>
    <w:basedOn w:val="Standard"/>
    <w:pPr>
      <w:spacing w:after="0"/>
      <w:ind w:left="720"/>
    </w:pPr>
    <w:rPr>
      <w:bCs/>
      <w:sz w:val="24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BibleRef">
    <w:name w:val="0Bible Ref"/>
    <w:basedOn w:val="0Bible"/>
    <w:pPr>
      <w:spacing w:before="240"/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PageNumber">
    <w:name w:val="page number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carrie rush</cp:lastModifiedBy>
  <cp:revision>2</cp:revision>
  <dcterms:created xsi:type="dcterms:W3CDTF">2018-08-06T20:05:00Z</dcterms:created>
  <dcterms:modified xsi:type="dcterms:W3CDTF">2018-08-06T20:05:00Z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