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3D" w:rsidRDefault="00801BA8">
      <w:pPr>
        <w:pStyle w:val="Heading1"/>
      </w:pPr>
      <w:bookmarkStart w:id="0" w:name="_GoBack"/>
      <w:bookmarkEnd w:id="0"/>
      <w:r>
        <w:rPr>
          <w:caps w:val="0"/>
        </w:rPr>
        <w:t xml:space="preserve">Lesson 10 Daniel 8 </w:t>
      </w:r>
      <w:r>
        <w:rPr>
          <w:caps w:val="0"/>
        </w:rPr>
        <w:br/>
      </w:r>
      <w:r>
        <w:rPr>
          <w:caps w:val="0"/>
        </w:rPr>
        <w:t>Ram and the He-goat</w:t>
      </w:r>
    </w:p>
    <w:p w:rsidR="0059473D" w:rsidRDefault="00801BA8">
      <w:pPr>
        <w:pStyle w:val="0Answer"/>
        <w:jc w:val="center"/>
      </w:pPr>
      <w:r>
        <w:t xml:space="preserve">Today’s lesson seems to have little reference to the senses of Scripture. </w:t>
      </w:r>
      <w:r>
        <w:br/>
      </w:r>
      <w:r>
        <w:t>Therefore, the challenge questions will more general.</w:t>
      </w:r>
    </w:p>
    <w:p w:rsidR="0059473D" w:rsidRDefault="00801BA8">
      <w:pPr>
        <w:pStyle w:val="0Question"/>
      </w:pPr>
      <w:r>
        <w:t xml:space="preserve">(Faith) On two </w:t>
      </w:r>
      <w:r>
        <w:t xml:space="preserve">occasions in post-Resurrection appearances to the Apostles, </w:t>
      </w:r>
      <w:r>
        <w:br/>
      </w:r>
      <w:r>
        <w:t xml:space="preserve">Jesus “opened the Scriptures” to them to show them where the Old Testament referred to Himself. </w:t>
      </w:r>
      <w:r>
        <w:br/>
      </w:r>
      <w:r>
        <w:t>How does this illustrate the allegorical sense of Old Testament Scripture? See CCC117</w:t>
      </w:r>
    </w:p>
    <w:p w:rsidR="0059473D" w:rsidRDefault="00801BA8">
      <w:pPr>
        <w:pStyle w:val="0BibleRef"/>
      </w:pPr>
      <w:r>
        <w:t>Luke 24:30-3</w:t>
      </w:r>
      <w:r>
        <w:t>2</w:t>
      </w:r>
    </w:p>
    <w:p w:rsidR="0059473D" w:rsidRDefault="00801BA8">
      <w:pPr>
        <w:pStyle w:val="0Bible"/>
      </w:pPr>
      <w:r>
        <w:t>30 And it happened that, while he was with them at table, he took bread, said the blessing, broke it, and gave it to them.</w:t>
      </w:r>
    </w:p>
    <w:p w:rsidR="0059473D" w:rsidRDefault="00801BA8">
      <w:pPr>
        <w:pStyle w:val="0Bible"/>
      </w:pPr>
      <w:r>
        <w:t>31 With that their eyes were opened and they recognized him, but he vanished from their sight.</w:t>
      </w:r>
    </w:p>
    <w:p w:rsidR="0059473D" w:rsidRDefault="00801BA8">
      <w:pPr>
        <w:pStyle w:val="0Bible"/>
      </w:pPr>
      <w:r>
        <w:t>32 Then they said to each other, “We</w:t>
      </w:r>
      <w:r>
        <w:t>re not our hearts burning [within us] while he spoke to us on the way and opened the scriptures to us?”</w:t>
      </w:r>
    </w:p>
    <w:p w:rsidR="0059473D" w:rsidRDefault="00801BA8">
      <w:pPr>
        <w:pStyle w:val="0BibleRef"/>
      </w:pPr>
      <w:r>
        <w:t>Luke 24:44-46</w:t>
      </w:r>
    </w:p>
    <w:p w:rsidR="0059473D" w:rsidRDefault="00801BA8">
      <w:pPr>
        <w:pStyle w:val="0Bible"/>
      </w:pPr>
      <w:r>
        <w:t xml:space="preserve">44 He said to them, “These are my words that I spoke to you while I was still with you, that </w:t>
      </w:r>
      <w:r>
        <w:br/>
      </w:r>
      <w:r>
        <w:t xml:space="preserve">   everything written about me in the law of</w:t>
      </w:r>
      <w:r>
        <w:t xml:space="preserve"> Moses and in the prophets and psalms must be fulfilled.”</w:t>
      </w:r>
    </w:p>
    <w:p w:rsidR="0059473D" w:rsidRDefault="00801BA8">
      <w:pPr>
        <w:pStyle w:val="0Bible"/>
      </w:pPr>
      <w:r>
        <w:t>45 Then he opened their minds to understand the scriptures.</w:t>
      </w:r>
    </w:p>
    <w:p w:rsidR="0059473D" w:rsidRDefault="00801BA8">
      <w:pPr>
        <w:pStyle w:val="0Bible"/>
      </w:pPr>
      <w:r>
        <w:t xml:space="preserve">46 And he said to them, </w:t>
      </w:r>
      <w:r>
        <w:br/>
      </w:r>
      <w:r>
        <w:t xml:space="preserve">   “Thus it is written that the Messiah would suffer and rise from the dead on the third day</w:t>
      </w:r>
    </w:p>
    <w:p w:rsidR="0059473D" w:rsidRDefault="00801BA8">
      <w:pPr>
        <w:pStyle w:val="0Bible"/>
      </w:pPr>
      <w:r>
        <w:t>47 and that repentan</w:t>
      </w:r>
      <w:r>
        <w:t xml:space="preserve">ce, for the forgiveness of sins, </w:t>
      </w:r>
      <w:r>
        <w:br/>
      </w:r>
      <w:r>
        <w:t xml:space="preserve">   would be preached in his name to all the nations, beginning from Jerusalem.</w:t>
      </w:r>
    </w:p>
    <w:p w:rsidR="0059473D" w:rsidRDefault="00801BA8">
      <w:pPr>
        <w:pStyle w:val="0BibleRef"/>
      </w:pPr>
      <w:r>
        <w:t>CCC117 The spiritual sense</w:t>
      </w:r>
    </w:p>
    <w:p w:rsidR="0059473D" w:rsidRDefault="00801BA8">
      <w:pPr>
        <w:pStyle w:val="0Bible"/>
      </w:pPr>
      <w:r>
        <w:t xml:space="preserve">Thanks to the unity of God’s plan, not only the text of Scripture </w:t>
      </w:r>
      <w:r>
        <w:br/>
      </w:r>
      <w:r>
        <w:t xml:space="preserve">but also the realities and events about which it </w:t>
      </w:r>
      <w:r>
        <w:t>speaks can be signs.</w:t>
      </w:r>
    </w:p>
    <w:p w:rsidR="0059473D" w:rsidRDefault="00801BA8">
      <w:pPr>
        <w:pStyle w:val="0Bibleindent"/>
      </w:pPr>
      <w:r>
        <w:t>1. The allegorical sense. We can acquire a more profound understanding of events by</w:t>
      </w:r>
      <w:r>
        <w:br/>
      </w:r>
      <w:r>
        <w:t xml:space="preserve">   recognizing their significance in Christ; thus the crossing of the Red Sea </w:t>
      </w:r>
      <w:r>
        <w:br/>
      </w:r>
      <w:r>
        <w:t>is a sign or type of Christ’s victory and also of Christian Baptism.</w:t>
      </w:r>
    </w:p>
    <w:p w:rsidR="0059473D" w:rsidRDefault="00801BA8">
      <w:pPr>
        <w:pStyle w:val="0Bibleindent"/>
      </w:pPr>
      <w:r>
        <w:t>2</w:t>
      </w:r>
      <w:r>
        <w:t xml:space="preserve">. The moral sense. The events reported in Scripture ought to lead us to act justly. </w:t>
      </w:r>
      <w:r>
        <w:br/>
      </w:r>
      <w:r>
        <w:t xml:space="preserve">   As St. Paul says, they were written “for our instruction.”</w:t>
      </w:r>
    </w:p>
    <w:p w:rsidR="0059473D" w:rsidRDefault="00801BA8">
      <w:pPr>
        <w:pStyle w:val="0Bibleindent"/>
      </w:pPr>
      <w:r>
        <w:t>3. The anagogical sense (Greek: anagoge, “leading”). We can view realities and events</w:t>
      </w:r>
      <w:r>
        <w:br/>
      </w:r>
      <w:r>
        <w:t xml:space="preserve">   in terms of their e</w:t>
      </w:r>
      <w:r>
        <w:t>ternal significance, leading us toward our true homeland:</w:t>
      </w:r>
      <w:r>
        <w:br/>
      </w:r>
      <w:r>
        <w:t xml:space="preserve">   thus the Church on earth is a sign of the heavenly Jerusalem.</w:t>
      </w:r>
    </w:p>
    <w:p w:rsidR="0059473D" w:rsidRDefault="0059473D">
      <w:pPr>
        <w:pStyle w:val="0Answer"/>
      </w:pPr>
    </w:p>
    <w:p w:rsidR="0059473D" w:rsidRDefault="0059473D">
      <w:pPr>
        <w:pStyle w:val="0Answer"/>
      </w:pPr>
    </w:p>
    <w:p w:rsidR="0059473D" w:rsidRDefault="0059473D">
      <w:pPr>
        <w:pStyle w:val="0Answer"/>
      </w:pPr>
    </w:p>
    <w:p w:rsidR="0059473D" w:rsidRDefault="0059473D">
      <w:pPr>
        <w:pStyle w:val="0Answer"/>
      </w:pPr>
    </w:p>
    <w:p w:rsidR="0059473D" w:rsidRDefault="00801BA8">
      <w:pPr>
        <w:pStyle w:val="0Question"/>
      </w:pPr>
      <w:r>
        <w:t xml:space="preserve"> (Hope) From the same readings in question 1, how is our hope for the Resurrection of our bodies on the Last Day strengthened by </w:t>
      </w:r>
      <w:r>
        <w:t>Jesus, in His Resurrected body, opening the Old Testament to His faithful ones?</w:t>
      </w:r>
    </w:p>
    <w:p w:rsidR="0059473D" w:rsidRDefault="0059473D">
      <w:pPr>
        <w:pStyle w:val="0Answer"/>
      </w:pPr>
    </w:p>
    <w:p w:rsidR="0059473D" w:rsidRDefault="0059473D">
      <w:pPr>
        <w:pStyle w:val="0Answer"/>
      </w:pPr>
    </w:p>
    <w:p w:rsidR="0059473D" w:rsidRDefault="0059473D">
      <w:pPr>
        <w:pStyle w:val="0Answer"/>
      </w:pPr>
    </w:p>
    <w:p w:rsidR="0059473D" w:rsidRDefault="0059473D">
      <w:pPr>
        <w:pStyle w:val="0Answer"/>
      </w:pPr>
    </w:p>
    <w:p w:rsidR="0059473D" w:rsidRDefault="0059473D">
      <w:pPr>
        <w:pStyle w:val="0Answer"/>
      </w:pPr>
    </w:p>
    <w:p w:rsidR="0059473D" w:rsidRDefault="00801BA8">
      <w:pPr>
        <w:pStyle w:val="0Question"/>
        <w:pageBreakBefore/>
      </w:pPr>
      <w:r>
        <w:lastRenderedPageBreak/>
        <w:t xml:space="preserve"> (Love) In the Liturgy of the Word during Mass, we hear readings from the Old Testament including the responsorial Psalm, from the New Testament including Epistles, and fi</w:t>
      </w:r>
      <w:r>
        <w:t>nally the Gospel. These readings are always connected. In the homily, the priest or deacon will relate one or more of these readings to how we are called to live our lives.</w:t>
      </w:r>
      <w:r>
        <w:br/>
      </w:r>
      <w:r>
        <w:t>How does this format of the Liturgy of the Word illustrate the moral sense of Scrip</w:t>
      </w:r>
      <w:r>
        <w:t>ture?</w:t>
      </w:r>
    </w:p>
    <w:p w:rsidR="0059473D" w:rsidRDefault="00801BA8">
      <w:pPr>
        <w:pStyle w:val="0BibleRef"/>
      </w:pPr>
      <w:r>
        <w:t>CCC117 The spiritual sense</w:t>
      </w:r>
    </w:p>
    <w:p w:rsidR="0059473D" w:rsidRDefault="00801BA8">
      <w:pPr>
        <w:pStyle w:val="0Bible"/>
      </w:pPr>
      <w:r>
        <w:t xml:space="preserve">Thanks to the unity of God’s plan, not only the text of Scripture </w:t>
      </w:r>
      <w:r>
        <w:br/>
      </w:r>
      <w:r>
        <w:t>but also the realities and events about which it speaks can be signs.</w:t>
      </w:r>
    </w:p>
    <w:p w:rsidR="0059473D" w:rsidRDefault="00801BA8">
      <w:pPr>
        <w:pStyle w:val="0Bibleindent"/>
      </w:pPr>
      <w:r>
        <w:t>1. The allegorical sense. We can acquire a more profound understanding of events by</w:t>
      </w:r>
      <w:r>
        <w:br/>
      </w:r>
      <w:r>
        <w:t xml:space="preserve"> </w:t>
      </w:r>
      <w:r>
        <w:t xml:space="preserve">  recognizing their significance in Christ; thus the crossing of the Red Sea </w:t>
      </w:r>
      <w:r>
        <w:br/>
      </w:r>
      <w:r>
        <w:t>is a sign or type of Christ’s victory and also of Christian Baptism.</w:t>
      </w:r>
    </w:p>
    <w:p w:rsidR="0059473D" w:rsidRDefault="00801BA8">
      <w:pPr>
        <w:pStyle w:val="0Bibleindent"/>
      </w:pPr>
      <w:r>
        <w:t xml:space="preserve">2. The moral sense. The events reported in Scripture ought to lead us to act justly. </w:t>
      </w:r>
      <w:r>
        <w:br/>
      </w:r>
      <w:r>
        <w:t xml:space="preserve">   As St. Paul says, t</w:t>
      </w:r>
      <w:r>
        <w:t>hey were written “for our instruction.”</w:t>
      </w:r>
    </w:p>
    <w:p w:rsidR="0059473D" w:rsidRDefault="00801BA8">
      <w:pPr>
        <w:pStyle w:val="0Bibleindent"/>
      </w:pPr>
      <w:r>
        <w:t>3. The anagogical sense (Greek: anagoge, “leading”). We can view realities and events</w:t>
      </w:r>
      <w:r>
        <w:br/>
      </w:r>
      <w:r>
        <w:t xml:space="preserve">   in terms of their eternal significance, leading us toward our true homeland:</w:t>
      </w:r>
      <w:r>
        <w:br/>
      </w:r>
      <w:r>
        <w:t xml:space="preserve">   thus the Church on earth is a sign of the heav</w:t>
      </w:r>
      <w:r>
        <w:t>enly Jerusalem.</w:t>
      </w:r>
    </w:p>
    <w:p w:rsidR="0059473D" w:rsidRDefault="0059473D">
      <w:pPr>
        <w:pStyle w:val="0Answer"/>
      </w:pPr>
    </w:p>
    <w:p w:rsidR="0059473D" w:rsidRDefault="0059473D">
      <w:pPr>
        <w:pStyle w:val="0Answer"/>
      </w:pPr>
    </w:p>
    <w:p w:rsidR="0059473D" w:rsidRDefault="0059473D">
      <w:pPr>
        <w:pStyle w:val="0Answer"/>
      </w:pPr>
    </w:p>
    <w:p w:rsidR="0059473D" w:rsidRDefault="0059473D">
      <w:pPr>
        <w:pStyle w:val="0Answer"/>
      </w:pPr>
    </w:p>
    <w:sectPr w:rsidR="0059473D">
      <w:type w:val="continuous"/>
      <w:pgSz w:w="12240" w:h="15840"/>
      <w:pgMar w:top="1134" w:right="1134" w:bottom="1417" w:left="1134" w:header="720"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A8" w:rsidRDefault="00801BA8">
      <w:pPr>
        <w:spacing w:after="0" w:line="240" w:lineRule="auto"/>
      </w:pPr>
      <w:r>
        <w:separator/>
      </w:r>
    </w:p>
  </w:endnote>
  <w:endnote w:type="continuationSeparator" w:id="0">
    <w:p w:rsidR="00801BA8" w:rsidRDefault="0080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A8" w:rsidRDefault="00801BA8">
      <w:pPr>
        <w:spacing w:after="0" w:line="240" w:lineRule="auto"/>
      </w:pPr>
      <w:r>
        <w:rPr>
          <w:color w:val="000000"/>
        </w:rPr>
        <w:separator/>
      </w:r>
    </w:p>
  </w:footnote>
  <w:footnote w:type="continuationSeparator" w:id="0">
    <w:p w:rsidR="00801BA8" w:rsidRDefault="00801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8FB"/>
    <w:multiLevelType w:val="multilevel"/>
    <w:tmpl w:val="0E180F24"/>
    <w:styleLink w:val="WWNum2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DF47E8F"/>
    <w:multiLevelType w:val="multilevel"/>
    <w:tmpl w:val="1CEC1396"/>
    <w:styleLink w:val="WWNum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27545E7"/>
    <w:multiLevelType w:val="multilevel"/>
    <w:tmpl w:val="CD2A5628"/>
    <w:styleLink w:val="WWNum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97B2C88"/>
    <w:multiLevelType w:val="multilevel"/>
    <w:tmpl w:val="50BCC812"/>
    <w:styleLink w:val="WWNum1"/>
    <w:lvl w:ilvl="0">
      <w:start w:val="1"/>
      <w:numFmt w:val="none"/>
      <w:lvlText w:val="%1"/>
      <w:lvlJc w:val="left"/>
      <w:pPr>
        <w:ind w:left="720" w:hanging="720"/>
      </w:pPr>
    </w:lvl>
    <w:lvl w:ilvl="1">
      <w:start w:val="1"/>
      <w:numFmt w:val="upperLetter"/>
      <w:lvlText w:val="%2."/>
      <w:lvlJc w:val="left"/>
      <w:pPr>
        <w:ind w:left="1440" w:hanging="720"/>
      </w:pPr>
    </w:lvl>
    <w:lvl w:ilvl="2">
      <w:start w:val="1"/>
      <w:numFmt w:val="decimal"/>
      <w:lvlText w:val="%1.%2.%3."/>
      <w:lvlJc w:val="left"/>
      <w:pPr>
        <w:ind w:left="2160" w:hanging="720"/>
      </w:pPr>
    </w:lvl>
    <w:lvl w:ilvl="3">
      <w:start w:val="1"/>
      <w:numFmt w:val="lowerLetter"/>
      <w:lvlText w:val="%1.%2.%3.%4)"/>
      <w:lvlJc w:val="left"/>
      <w:pPr>
        <w:ind w:left="2880" w:hanging="720"/>
      </w:pPr>
    </w:lvl>
    <w:lvl w:ilvl="4">
      <w:start w:val="1"/>
      <w:numFmt w:val="decimal"/>
      <w:lvlText w:val="(%1.%2.%3.%4.%5)"/>
      <w:lvlJc w:val="left"/>
      <w:pPr>
        <w:ind w:left="3600" w:hanging="720"/>
      </w:pPr>
    </w:lvl>
    <w:lvl w:ilvl="5">
      <w:start w:val="1"/>
      <w:numFmt w:val="lowerLetter"/>
      <w:lvlText w:val="(%1.%2.%3.%4.%5.%6)"/>
      <w:lvlJc w:val="left"/>
      <w:pPr>
        <w:ind w:left="4320" w:hanging="720"/>
      </w:pPr>
    </w:lvl>
    <w:lvl w:ilvl="6">
      <w:start w:val="1"/>
      <w:numFmt w:val="lowerRoman"/>
      <w:lvlText w:val="(%1.%2.%3.%4.%5.%6.%7)"/>
      <w:lvlJc w:val="left"/>
      <w:pPr>
        <w:ind w:left="5040" w:hanging="720"/>
      </w:pPr>
    </w:lvl>
    <w:lvl w:ilvl="7">
      <w:start w:val="1"/>
      <w:numFmt w:val="lowerLetter"/>
      <w:lvlText w:val="(%1.%2.%3.%4.%5.%6.%7.%8)"/>
      <w:lvlJc w:val="left"/>
      <w:pPr>
        <w:ind w:left="5760" w:hanging="720"/>
      </w:pPr>
    </w:lvl>
    <w:lvl w:ilvl="8">
      <w:start w:val="1"/>
      <w:numFmt w:val="lowerRoman"/>
      <w:lvlText w:val="(%1.%2.%3.%4.%5.%6.%7.%8.%9)"/>
      <w:lvlJc w:val="left"/>
      <w:pPr>
        <w:ind w:left="6480" w:hanging="720"/>
      </w:pPr>
    </w:lvl>
  </w:abstractNum>
  <w:abstractNum w:abstractNumId="4" w15:restartNumberingAfterBreak="0">
    <w:nsid w:val="239F3DF6"/>
    <w:multiLevelType w:val="multilevel"/>
    <w:tmpl w:val="91528C56"/>
    <w:styleLink w:val="WWNum3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4057A66"/>
    <w:multiLevelType w:val="multilevel"/>
    <w:tmpl w:val="004011F8"/>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518416F"/>
    <w:multiLevelType w:val="multilevel"/>
    <w:tmpl w:val="1F16F46E"/>
    <w:styleLink w:val="WWNum1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64023F8"/>
    <w:multiLevelType w:val="multilevel"/>
    <w:tmpl w:val="1C82EF56"/>
    <w:styleLink w:val="WWNum3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6F4256D"/>
    <w:multiLevelType w:val="multilevel"/>
    <w:tmpl w:val="263899D8"/>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A4D1667"/>
    <w:multiLevelType w:val="multilevel"/>
    <w:tmpl w:val="27984F22"/>
    <w:styleLink w:val="WWNum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C602CE3"/>
    <w:multiLevelType w:val="multilevel"/>
    <w:tmpl w:val="53881F4E"/>
    <w:styleLink w:val="WWNum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1A82C3F"/>
    <w:multiLevelType w:val="multilevel"/>
    <w:tmpl w:val="54B64FC8"/>
    <w:styleLink w:val="WWNum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4402F42"/>
    <w:multiLevelType w:val="multilevel"/>
    <w:tmpl w:val="651087B4"/>
    <w:styleLink w:val="WWNum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6C30B4C"/>
    <w:multiLevelType w:val="multilevel"/>
    <w:tmpl w:val="1940175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8AD0D6C"/>
    <w:multiLevelType w:val="multilevel"/>
    <w:tmpl w:val="5986EC48"/>
    <w:styleLink w:val="WWNum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8BF3C6C"/>
    <w:multiLevelType w:val="multilevel"/>
    <w:tmpl w:val="5C78D086"/>
    <w:styleLink w:val="WWNum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DFA4FA1"/>
    <w:multiLevelType w:val="multilevel"/>
    <w:tmpl w:val="24AC6224"/>
    <w:styleLink w:val="WWNum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0164126"/>
    <w:multiLevelType w:val="multilevel"/>
    <w:tmpl w:val="066EEB32"/>
    <w:styleLink w:val="WWNum3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D1F562B"/>
    <w:multiLevelType w:val="multilevel"/>
    <w:tmpl w:val="134CB87C"/>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F1A705F"/>
    <w:multiLevelType w:val="multilevel"/>
    <w:tmpl w:val="61B6038E"/>
    <w:styleLink w:val="WWNum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F426D4E"/>
    <w:multiLevelType w:val="multilevel"/>
    <w:tmpl w:val="3140B01C"/>
    <w:styleLink w:val="WWNum1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F9A1459"/>
    <w:multiLevelType w:val="multilevel"/>
    <w:tmpl w:val="7D2EB34A"/>
    <w:styleLink w:val="WWNum2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3036D67"/>
    <w:multiLevelType w:val="multilevel"/>
    <w:tmpl w:val="9B688A46"/>
    <w:styleLink w:val="WWNum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3D263D7"/>
    <w:multiLevelType w:val="multilevel"/>
    <w:tmpl w:val="14E88AC6"/>
    <w:styleLink w:val="WWNum1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A6759D0"/>
    <w:multiLevelType w:val="multilevel"/>
    <w:tmpl w:val="76EEE524"/>
    <w:styleLink w:val="WWNum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C0A22BC"/>
    <w:multiLevelType w:val="multilevel"/>
    <w:tmpl w:val="6C6616AA"/>
    <w:styleLink w:val="WWNum1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0C22FAA"/>
    <w:multiLevelType w:val="multilevel"/>
    <w:tmpl w:val="91D28D4A"/>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37B368B"/>
    <w:multiLevelType w:val="multilevel"/>
    <w:tmpl w:val="48A68B50"/>
    <w:styleLink w:val="WWNum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4FA1878"/>
    <w:multiLevelType w:val="multilevel"/>
    <w:tmpl w:val="E06EA1E6"/>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9886487"/>
    <w:multiLevelType w:val="multilevel"/>
    <w:tmpl w:val="A1ACC89C"/>
    <w:styleLink w:val="WWNum2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A89642C"/>
    <w:multiLevelType w:val="multilevel"/>
    <w:tmpl w:val="521E9CEC"/>
    <w:styleLink w:val="WWNum2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CA672E7"/>
    <w:multiLevelType w:val="multilevel"/>
    <w:tmpl w:val="BAE8E54E"/>
    <w:styleLink w:val="WWNum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27F3CC2"/>
    <w:multiLevelType w:val="multilevel"/>
    <w:tmpl w:val="526A295C"/>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3" w15:restartNumberingAfterBreak="0">
    <w:nsid w:val="729F208E"/>
    <w:multiLevelType w:val="multilevel"/>
    <w:tmpl w:val="62749308"/>
    <w:styleLink w:val="WWNum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C3723E0"/>
    <w:multiLevelType w:val="multilevel"/>
    <w:tmpl w:val="FB9AC4E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D7834C5"/>
    <w:multiLevelType w:val="multilevel"/>
    <w:tmpl w:val="70029D78"/>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2"/>
  </w:num>
  <w:num w:numId="2">
    <w:abstractNumId w:val="3"/>
  </w:num>
  <w:num w:numId="3">
    <w:abstractNumId w:val="34"/>
  </w:num>
  <w:num w:numId="4">
    <w:abstractNumId w:val="13"/>
  </w:num>
  <w:num w:numId="5">
    <w:abstractNumId w:val="19"/>
  </w:num>
  <w:num w:numId="6">
    <w:abstractNumId w:val="28"/>
  </w:num>
  <w:num w:numId="7">
    <w:abstractNumId w:val="15"/>
  </w:num>
  <w:num w:numId="8">
    <w:abstractNumId w:val="10"/>
  </w:num>
  <w:num w:numId="9">
    <w:abstractNumId w:val="11"/>
  </w:num>
  <w:num w:numId="10">
    <w:abstractNumId w:val="35"/>
  </w:num>
  <w:num w:numId="11">
    <w:abstractNumId w:val="18"/>
  </w:num>
  <w:num w:numId="12">
    <w:abstractNumId w:val="33"/>
  </w:num>
  <w:num w:numId="13">
    <w:abstractNumId w:val="1"/>
  </w:num>
  <w:num w:numId="14">
    <w:abstractNumId w:val="23"/>
  </w:num>
  <w:num w:numId="15">
    <w:abstractNumId w:val="5"/>
  </w:num>
  <w:num w:numId="16">
    <w:abstractNumId w:val="25"/>
  </w:num>
  <w:num w:numId="17">
    <w:abstractNumId w:val="31"/>
  </w:num>
  <w:num w:numId="18">
    <w:abstractNumId w:val="20"/>
  </w:num>
  <w:num w:numId="19">
    <w:abstractNumId w:val="22"/>
  </w:num>
  <w:num w:numId="20">
    <w:abstractNumId w:val="6"/>
  </w:num>
  <w:num w:numId="21">
    <w:abstractNumId w:val="26"/>
  </w:num>
  <w:num w:numId="22">
    <w:abstractNumId w:val="30"/>
  </w:num>
  <w:num w:numId="23">
    <w:abstractNumId w:val="14"/>
  </w:num>
  <w:num w:numId="24">
    <w:abstractNumId w:val="8"/>
  </w:num>
  <w:num w:numId="25">
    <w:abstractNumId w:val="16"/>
  </w:num>
  <w:num w:numId="26">
    <w:abstractNumId w:val="21"/>
  </w:num>
  <w:num w:numId="27">
    <w:abstractNumId w:val="27"/>
  </w:num>
  <w:num w:numId="28">
    <w:abstractNumId w:val="0"/>
  </w:num>
  <w:num w:numId="29">
    <w:abstractNumId w:val="2"/>
  </w:num>
  <w:num w:numId="30">
    <w:abstractNumId w:val="29"/>
  </w:num>
  <w:num w:numId="31">
    <w:abstractNumId w:val="24"/>
  </w:num>
  <w:num w:numId="32">
    <w:abstractNumId w:val="4"/>
  </w:num>
  <w:num w:numId="33">
    <w:abstractNumId w:val="9"/>
  </w:num>
  <w:num w:numId="34">
    <w:abstractNumId w:val="7"/>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9473D"/>
    <w:rsid w:val="00312136"/>
    <w:rsid w:val="0059473D"/>
    <w:rsid w:val="0080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435B4-7BD6-44F7-AECB-98475812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jc w:val="center"/>
      <w:outlineLvl w:val="0"/>
    </w:pPr>
    <w:rPr>
      <w:rFonts w:ascii="Arial" w:hAnsi="Arial" w:cs="Arial"/>
      <w:b/>
      <w:bCs/>
      <w:caps/>
      <w:sz w:val="28"/>
      <w:szCs w:val="28"/>
    </w:rPr>
  </w:style>
  <w:style w:type="paragraph" w:styleId="Heading2">
    <w:name w:val="heading 2"/>
    <w:basedOn w:val="Standard"/>
    <w:next w:val="Textbody"/>
    <w:pPr>
      <w:keepNext/>
      <w:spacing w:before="240" w:after="60"/>
      <w:outlineLvl w:val="1"/>
    </w:pPr>
    <w:rPr>
      <w:rFonts w:ascii="Arial" w:hAnsi="Arial" w:cs="Arial"/>
      <w:b/>
      <w:bCs/>
      <w:sz w:val="24"/>
      <w:szCs w:val="24"/>
    </w:rPr>
  </w:style>
  <w:style w:type="paragraph" w:styleId="Heading3">
    <w:name w:val="heading 3"/>
    <w:basedOn w:val="Standard"/>
    <w:next w:val="Textbody"/>
    <w:pPr>
      <w:keepNext/>
      <w:spacing w:before="240" w:after="60"/>
      <w:outlineLvl w:val="2"/>
    </w:pPr>
    <w:rPr>
      <w:rFonts w:ascii="Arial" w:hAnsi="Arial" w:cs="Arial"/>
      <w:b/>
      <w:bCs/>
      <w:sz w:val="24"/>
      <w:szCs w:val="24"/>
    </w:rPr>
  </w:style>
  <w:style w:type="paragraph" w:styleId="Heading4">
    <w:name w:val="heading 4"/>
    <w:basedOn w:val="Standard"/>
    <w:next w:val="Textbody"/>
    <w:pPr>
      <w:keepNext/>
      <w:spacing w:before="240" w:after="60"/>
      <w:outlineLvl w:val="3"/>
    </w:pPr>
    <w:rPr>
      <w:rFonts w:ascii="Arial" w:hAnsi="Arial" w:cs="Arial"/>
      <w:b/>
      <w:bCs/>
      <w:sz w:val="24"/>
      <w:szCs w:val="24"/>
    </w:rPr>
  </w:style>
  <w:style w:type="paragraph" w:styleId="Heading5">
    <w:name w:val="heading 5"/>
    <w:basedOn w:val="Standard"/>
    <w:next w:val="Textbody"/>
    <w:pPr>
      <w:spacing w:before="240" w:after="60"/>
      <w:outlineLvl w:val="4"/>
    </w:pPr>
    <w:rPr>
      <w:rFonts w:ascii="Arial" w:hAnsi="Arial" w:cs="Arial"/>
      <w:b/>
      <w:bCs/>
      <w:sz w:val="24"/>
      <w:szCs w:val="24"/>
    </w:rPr>
  </w:style>
  <w:style w:type="paragraph" w:styleId="Heading6">
    <w:name w:val="heading 6"/>
    <w:basedOn w:val="Standard"/>
    <w:next w:val="Textbody"/>
    <w:pPr>
      <w:spacing w:before="240" w:after="60"/>
      <w:outlineLvl w:val="5"/>
    </w:pPr>
    <w:rPr>
      <w:i/>
      <w:iCs/>
    </w:rPr>
  </w:style>
  <w:style w:type="paragraph" w:styleId="Heading7">
    <w:name w:val="heading 7"/>
    <w:basedOn w:val="Standard"/>
    <w:next w:val="Textbody"/>
    <w:pPr>
      <w:spacing w:before="240" w:after="60"/>
      <w:outlineLvl w:val="6"/>
    </w:pPr>
    <w:rPr>
      <w:rFonts w:ascii="Arial" w:hAnsi="Arial" w:cs="Arial"/>
      <w:sz w:val="20"/>
      <w:szCs w:val="20"/>
    </w:rPr>
  </w:style>
  <w:style w:type="paragraph" w:styleId="Heading8">
    <w:name w:val="heading 8"/>
    <w:basedOn w:val="Standard"/>
    <w:next w:val="Textbody"/>
    <w:pPr>
      <w:spacing w:before="240" w:after="60"/>
      <w:outlineLvl w:val="7"/>
    </w:pPr>
    <w:rPr>
      <w:rFonts w:ascii="Arial" w:hAnsi="Arial" w:cs="Arial"/>
      <w:i/>
      <w:iCs/>
      <w:sz w:val="20"/>
      <w:szCs w:val="20"/>
    </w:rPr>
  </w:style>
  <w:style w:type="paragraph" w:styleId="Heading9">
    <w:name w:val="heading 9"/>
    <w:basedOn w:val="Standard"/>
    <w:next w:val="Textbody"/>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120" w:line="240" w:lineRule="auto"/>
      <w:jc w:val="both"/>
    </w:pPr>
    <w:rPr>
      <w:rFonts w:ascii="Times New Roman" w:hAnsi="Times New Roman" w:cs="Times New Roman"/>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customStyle="1" w:styleId="Genealogy">
    <w:name w:val="Genealogy"/>
    <w:basedOn w:val="Standard"/>
    <w:pPr>
      <w:ind w:left="720" w:hanging="720"/>
      <w:jc w:val="left"/>
    </w:pPr>
    <w:rPr>
      <w:rFonts w:ascii="Arial" w:hAnsi="Arial" w:cs="Arial"/>
      <w:b/>
      <w:bCs/>
      <w:sz w:val="16"/>
      <w:szCs w:val="16"/>
    </w:rPr>
  </w:style>
  <w:style w:type="paragraph" w:customStyle="1" w:styleId="0Question">
    <w:name w:val="0Question"/>
    <w:basedOn w:val="Standard"/>
    <w:pPr>
      <w:jc w:val="left"/>
      <w:outlineLvl w:val="0"/>
    </w:pPr>
    <w:rPr>
      <w:i/>
      <w:iCs/>
      <w:sz w:val="24"/>
    </w:rPr>
  </w:style>
  <w:style w:type="paragraph" w:customStyle="1" w:styleId="Heading2no">
    <w:name w:val="Heading 2 no #"/>
    <w:basedOn w:val="Heading2"/>
  </w:style>
  <w:style w:type="paragraph" w:customStyle="1" w:styleId="0Bible">
    <w:name w:val="0Bible"/>
    <w:basedOn w:val="Standard"/>
    <w:pPr>
      <w:spacing w:after="0"/>
      <w:ind w:left="1080"/>
      <w:jc w:val="left"/>
    </w:pPr>
    <w:rPr>
      <w:b/>
      <w:bCs/>
    </w:rPr>
  </w:style>
  <w:style w:type="paragraph" w:customStyle="1" w:styleId="0Answer">
    <w:name w:val="0Answer"/>
  </w:style>
  <w:style w:type="paragraph" w:customStyle="1" w:styleId="Answer">
    <w:name w:val="Answer"/>
    <w:basedOn w:val="Standard"/>
    <w:pPr>
      <w:spacing w:after="0"/>
      <w:ind w:left="720"/>
    </w:pPr>
    <w:rPr>
      <w:bCs/>
      <w:sz w:val="24"/>
    </w:rPr>
  </w:style>
  <w:style w:type="paragraph" w:styleId="Header">
    <w:name w:val="header"/>
    <w:basedOn w:val="Standard"/>
    <w:pPr>
      <w:suppressLineNumbers/>
      <w:tabs>
        <w:tab w:val="center" w:pos="4320"/>
        <w:tab w:val="right" w:pos="8640"/>
      </w:tabs>
    </w:pPr>
    <w:rPr>
      <w:b/>
    </w:rPr>
  </w:style>
  <w:style w:type="paragraph" w:styleId="Footer">
    <w:name w:val="footer"/>
    <w:basedOn w:val="Standard"/>
    <w:pPr>
      <w:suppressLineNumbers/>
      <w:tabs>
        <w:tab w:val="center" w:pos="4320"/>
        <w:tab w:val="right" w:pos="8640"/>
      </w:tabs>
    </w:pPr>
  </w:style>
  <w:style w:type="paragraph" w:customStyle="1" w:styleId="0QuestionIndent">
    <w:name w:val="0Question Indent"/>
    <w:basedOn w:val="Standard"/>
    <w:pPr>
      <w:spacing w:after="0"/>
      <w:ind w:left="806"/>
      <w:jc w:val="left"/>
    </w:pPr>
    <w:rPr>
      <w:i/>
      <w:sz w:val="24"/>
    </w:rPr>
  </w:style>
  <w:style w:type="paragraph" w:customStyle="1" w:styleId="BibleTable">
    <w:name w:val="Bible Table"/>
    <w:basedOn w:val="Standard"/>
    <w:pPr>
      <w:spacing w:before="120" w:after="0"/>
    </w:pPr>
    <w:rPr>
      <w:b/>
      <w:bCs/>
    </w:rPr>
  </w:style>
  <w:style w:type="paragraph" w:customStyle="1" w:styleId="0BibleSubheading">
    <w:name w:val="0Bible Subheading"/>
    <w:basedOn w:val="Standard"/>
    <w:pPr>
      <w:jc w:val="left"/>
    </w:pPr>
    <w:rPr>
      <w:rFonts w:eastAsia="Times New Roman"/>
      <w:b/>
      <w:bCs/>
      <w:sz w:val="24"/>
    </w:rPr>
  </w:style>
  <w:style w:type="paragraph" w:customStyle="1" w:styleId="DefinitionTerm">
    <w:name w:val="Definition Term"/>
    <w:basedOn w:val="Standard"/>
    <w:pPr>
      <w:spacing w:after="0"/>
      <w:jc w:val="left"/>
    </w:pPr>
    <w:rPr>
      <w:sz w:val="24"/>
      <w:szCs w:val="24"/>
    </w:rPr>
  </w:style>
  <w:style w:type="paragraph" w:customStyle="1" w:styleId="DefinitionList">
    <w:name w:val="Definition List"/>
    <w:basedOn w:val="Standard"/>
    <w:pPr>
      <w:spacing w:after="0"/>
      <w:ind w:left="360"/>
      <w:jc w:val="left"/>
    </w:pPr>
    <w:rPr>
      <w:sz w:val="24"/>
      <w:szCs w:val="24"/>
    </w:rPr>
  </w:style>
  <w:style w:type="paragraph" w:styleId="ListParagraph">
    <w:name w:val="List Paragraph"/>
    <w:basedOn w:val="Standard"/>
    <w:pPr>
      <w:ind w:left="720"/>
    </w:pPr>
  </w:style>
  <w:style w:type="paragraph" w:styleId="BalloonText">
    <w:name w:val="Balloon Text"/>
    <w:basedOn w:val="Standard"/>
    <w:pPr>
      <w:spacing w:after="0"/>
    </w:pPr>
    <w:rPr>
      <w:rFonts w:ascii="Tahoma" w:hAnsi="Tahoma" w:cs="Tahoma"/>
      <w:sz w:val="16"/>
      <w:szCs w:val="16"/>
    </w:rPr>
  </w:style>
  <w:style w:type="paragraph" w:customStyle="1" w:styleId="0Answerbullet">
    <w:name w:val="0Answer bullet"/>
    <w:basedOn w:val="0Answer"/>
  </w:style>
  <w:style w:type="paragraph" w:customStyle="1" w:styleId="0BibleRef">
    <w:name w:val="0Bible Ref"/>
    <w:basedOn w:val="0Bible"/>
    <w:pPr>
      <w:spacing w:before="240"/>
      <w:ind w:left="720"/>
    </w:pPr>
  </w:style>
  <w:style w:type="paragraph" w:customStyle="1" w:styleId="0Bibleindent">
    <w:name w:val="0Bible indent"/>
    <w:basedOn w:val="0Bible"/>
    <w:pPr>
      <w:ind w:left="2160"/>
    </w:pPr>
    <w:rPr>
      <w:rFonts w:eastAsia="Times New Roman"/>
      <w:szCs w:val="20"/>
    </w:rPr>
  </w:style>
  <w:style w:type="paragraph" w:customStyle="1" w:styleId="0Questionnonumber">
    <w:name w:val="0Question no number"/>
    <w:basedOn w:val="0QuestionIndent"/>
    <w:pPr>
      <w:ind w:left="360"/>
    </w:pPr>
  </w:style>
  <w:style w:type="paragraph" w:customStyle="1" w:styleId="0Questionbullet">
    <w:name w:val="0Question bullet"/>
    <w:basedOn w:val="0QuestionIndent"/>
  </w:style>
  <w:style w:type="paragraph" w:customStyle="1" w:styleId="0QuestionB">
    <w:name w:val="0Question B"/>
    <w:basedOn w:val="Standard"/>
    <w:pPr>
      <w:ind w:left="720" w:hanging="360"/>
      <w:jc w:val="left"/>
    </w:pPr>
    <w:rPr>
      <w:i/>
      <w:sz w:val="24"/>
      <w:szCs w:val="24"/>
    </w:rPr>
  </w:style>
  <w:style w:type="paragraph" w:customStyle="1" w:styleId="Answerbullet">
    <w:name w:val="Answer bullet"/>
    <w:basedOn w:val="Answer"/>
    <w:pPr>
      <w:ind w:left="1080" w:hanging="360"/>
    </w:pPr>
  </w:style>
  <w:style w:type="paragraph" w:customStyle="1" w:styleId="0Answerindent">
    <w:name w:val="0Answer indent"/>
    <w:basedOn w:val="0Answer"/>
    <w:pPr>
      <w:ind w:left="1440"/>
    </w:pPr>
    <w:rPr>
      <w:rFonts w:eastAsia="Times New Roman"/>
      <w:szCs w:val="20"/>
    </w:rPr>
  </w:style>
  <w:style w:type="character" w:customStyle="1" w:styleId="Heading1Char">
    <w:name w:val="Heading 1 Char"/>
    <w:basedOn w:val="DefaultParagraphFont"/>
    <w:rPr>
      <w:rFonts w:ascii="Arial" w:hAnsi="Arial" w:cs="Arial"/>
      <w:b/>
      <w:bCs/>
      <w:caps/>
      <w:kern w:val="3"/>
      <w:sz w:val="28"/>
      <w:szCs w:val="28"/>
    </w:rPr>
  </w:style>
  <w:style w:type="character" w:customStyle="1" w:styleId="Heading2Char">
    <w:name w:val="Heading 2 Char"/>
    <w:basedOn w:val="DefaultParagraphFont"/>
    <w:rPr>
      <w:rFonts w:ascii="Arial" w:hAnsi="Arial" w:cs="Arial"/>
      <w:b/>
      <w:bCs/>
      <w:sz w:val="24"/>
      <w:szCs w:val="24"/>
    </w:rPr>
  </w:style>
  <w:style w:type="character" w:customStyle="1" w:styleId="Heading3Char">
    <w:name w:val="Heading 3 Char"/>
    <w:basedOn w:val="DefaultParagraphFont"/>
    <w:rPr>
      <w:rFonts w:ascii="Arial" w:hAnsi="Arial" w:cs="Arial"/>
      <w:b/>
      <w:bCs/>
      <w:sz w:val="24"/>
      <w:szCs w:val="24"/>
    </w:rPr>
  </w:style>
  <w:style w:type="character" w:customStyle="1" w:styleId="Heading4Char">
    <w:name w:val="Heading 4 Char"/>
    <w:basedOn w:val="DefaultParagraphFont"/>
    <w:rPr>
      <w:rFonts w:ascii="Arial" w:hAnsi="Arial" w:cs="Arial"/>
      <w:b/>
      <w:bCs/>
      <w:sz w:val="24"/>
      <w:szCs w:val="24"/>
    </w:rPr>
  </w:style>
  <w:style w:type="character" w:customStyle="1" w:styleId="Heading5Char">
    <w:name w:val="Heading 5 Char"/>
    <w:basedOn w:val="DefaultParagraphFont"/>
    <w:rPr>
      <w:rFonts w:ascii="Arial" w:hAnsi="Arial" w:cs="Arial"/>
      <w:b/>
      <w:bCs/>
      <w:sz w:val="24"/>
      <w:szCs w:val="24"/>
    </w:rPr>
  </w:style>
  <w:style w:type="character" w:customStyle="1" w:styleId="Heading6Char">
    <w:name w:val="Heading 6 Char"/>
    <w:basedOn w:val="DefaultParagraphFont"/>
    <w:rPr>
      <w:rFonts w:ascii="Times New Roman" w:hAnsi="Times New Roman" w:cs="Times New Roman"/>
      <w:i/>
      <w:iCs/>
    </w:rPr>
  </w:style>
  <w:style w:type="character" w:customStyle="1" w:styleId="Heading7Char">
    <w:name w:val="Heading 7 Char"/>
    <w:basedOn w:val="DefaultParagraphFont"/>
    <w:rPr>
      <w:rFonts w:ascii="Arial" w:hAnsi="Arial" w:cs="Arial"/>
      <w:sz w:val="20"/>
      <w:szCs w:val="20"/>
    </w:rPr>
  </w:style>
  <w:style w:type="character" w:customStyle="1" w:styleId="Heading8Char">
    <w:name w:val="Heading 8 Char"/>
    <w:basedOn w:val="DefaultParagraphFont"/>
    <w:rPr>
      <w:rFonts w:ascii="Arial" w:hAnsi="Arial" w:cs="Arial"/>
      <w:i/>
      <w:iCs/>
      <w:sz w:val="20"/>
      <w:szCs w:val="20"/>
    </w:rPr>
  </w:style>
  <w:style w:type="character" w:customStyle="1" w:styleId="Heading9Char">
    <w:name w:val="Heading 9 Char"/>
    <w:basedOn w:val="DefaultParagraphFont"/>
    <w:rPr>
      <w:rFonts w:ascii="Arial" w:hAnsi="Arial" w:cs="Arial"/>
      <w:b/>
      <w:bCs/>
      <w:i/>
      <w:iCs/>
      <w:sz w:val="18"/>
      <w:szCs w:val="18"/>
    </w:rPr>
  </w:style>
  <w:style w:type="character" w:customStyle="1" w:styleId="HeaderChar">
    <w:name w:val="Header Char"/>
    <w:basedOn w:val="DefaultParagraphFont"/>
    <w:rPr>
      <w:rFonts w:ascii="Times New Roman" w:hAnsi="Times New Roman" w:cs="Times New Roman"/>
      <w:b/>
    </w:rPr>
  </w:style>
  <w:style w:type="character" w:customStyle="1" w:styleId="FooterChar">
    <w:name w:val="Footer Char"/>
    <w:basedOn w:val="DefaultParagraphFont"/>
    <w:rPr>
      <w:rFonts w:ascii="Times New Roman" w:hAnsi="Times New Roman" w:cs="Times New Roman"/>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bcv">
    <w:name w:val="bcv"/>
    <w:basedOn w:val="DefaultParagraphFont"/>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dc:creator>
  <cp:lastModifiedBy>carrie rush</cp:lastModifiedBy>
  <cp:revision>2</cp:revision>
  <cp:lastPrinted>2000-09-08T21:40:00Z</cp:lastPrinted>
  <dcterms:created xsi:type="dcterms:W3CDTF">2018-08-06T19:52:00Z</dcterms:created>
  <dcterms:modified xsi:type="dcterms:W3CDTF">2018-08-06T19:52:00Z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PALYNN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